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0C110" w14:textId="61E9E3ED" w:rsidR="00721E1E" w:rsidRPr="00FD79A9" w:rsidRDefault="00D21B9F" w:rsidP="001E1784">
      <w:pPr>
        <w:spacing w:after="120" w:line="240" w:lineRule="auto"/>
        <w:jc w:val="center"/>
        <w:rPr>
          <w:rFonts w:ascii="Times New Roman" w:hAnsi="Times New Roman" w:cs="Times New Roman"/>
          <w:b/>
          <w:sz w:val="24"/>
          <w:szCs w:val="24"/>
        </w:rPr>
      </w:pPr>
      <w:r w:rsidRPr="00FD79A9">
        <w:rPr>
          <w:rFonts w:ascii="Times New Roman" w:hAnsi="Times New Roman" w:cs="Times New Roman"/>
          <w:b/>
          <w:sz w:val="24"/>
          <w:szCs w:val="24"/>
        </w:rPr>
        <w:t>HİZMET BİNASI KİRALAMA İŞİ İHALESİ</w:t>
      </w:r>
    </w:p>
    <w:p w14:paraId="7E01A974" w14:textId="64D9D71C" w:rsidR="00D21B9F" w:rsidRPr="00FD79A9" w:rsidRDefault="00D21B9F" w:rsidP="001E1784">
      <w:pPr>
        <w:spacing w:after="120" w:line="240" w:lineRule="auto"/>
        <w:jc w:val="center"/>
        <w:rPr>
          <w:rFonts w:ascii="Times New Roman" w:hAnsi="Times New Roman" w:cs="Times New Roman"/>
          <w:b/>
          <w:sz w:val="24"/>
          <w:szCs w:val="24"/>
        </w:rPr>
      </w:pPr>
      <w:r w:rsidRPr="00FD79A9">
        <w:rPr>
          <w:rFonts w:ascii="Times New Roman" w:hAnsi="Times New Roman" w:cs="Times New Roman"/>
          <w:b/>
          <w:sz w:val="24"/>
          <w:szCs w:val="24"/>
        </w:rPr>
        <w:t>TEKNİK ŞARTNAMESİ</w:t>
      </w:r>
    </w:p>
    <w:p w14:paraId="0E467003" w14:textId="0FDEC954" w:rsidR="00FE000D" w:rsidRPr="009A630E" w:rsidRDefault="00FE000D" w:rsidP="001E1784">
      <w:pPr>
        <w:pStyle w:val="ListeParagraf"/>
        <w:spacing w:after="120" w:line="240" w:lineRule="auto"/>
        <w:jc w:val="both"/>
        <w:rPr>
          <w:rFonts w:ascii="Times New Roman" w:hAnsi="Times New Roman" w:cs="Times New Roman"/>
          <w:bCs/>
          <w:sz w:val="24"/>
          <w:szCs w:val="24"/>
        </w:rPr>
      </w:pPr>
    </w:p>
    <w:p w14:paraId="3B5A833F" w14:textId="2873EB08" w:rsidR="00715E06" w:rsidRPr="009A630E" w:rsidRDefault="006E4681" w:rsidP="00FC14B6">
      <w:pPr>
        <w:pStyle w:val="ListeParagraf"/>
        <w:numPr>
          <w:ilvl w:val="0"/>
          <w:numId w:val="3"/>
        </w:numPr>
        <w:spacing w:after="120" w:line="240" w:lineRule="auto"/>
        <w:jc w:val="both"/>
        <w:rPr>
          <w:rFonts w:ascii="Times New Roman" w:hAnsi="Times New Roman" w:cs="Times New Roman"/>
          <w:bCs/>
          <w:sz w:val="24"/>
          <w:szCs w:val="24"/>
        </w:rPr>
      </w:pPr>
      <w:r w:rsidRPr="009A630E">
        <w:rPr>
          <w:rFonts w:ascii="Times New Roman" w:hAnsi="Times New Roman" w:cs="Times New Roman"/>
          <w:bCs/>
          <w:sz w:val="24"/>
          <w:szCs w:val="24"/>
        </w:rPr>
        <w:t>Bina</w:t>
      </w:r>
      <w:r w:rsidR="00FC14B6" w:rsidRPr="009A630E">
        <w:rPr>
          <w:rFonts w:ascii="Times New Roman" w:hAnsi="Times New Roman" w:cs="Times New Roman"/>
          <w:bCs/>
          <w:sz w:val="24"/>
          <w:szCs w:val="24"/>
        </w:rPr>
        <w:t>/ binalar</w:t>
      </w:r>
      <w:r w:rsidRPr="009A630E">
        <w:rPr>
          <w:rFonts w:ascii="Times New Roman" w:hAnsi="Times New Roman" w:cs="Times New Roman"/>
          <w:bCs/>
          <w:sz w:val="24"/>
          <w:szCs w:val="24"/>
        </w:rPr>
        <w:t xml:space="preserve"> Betonarme olacaktır. </w:t>
      </w:r>
      <w:r w:rsidR="00E12BFE" w:rsidRPr="009A630E">
        <w:rPr>
          <w:rFonts w:ascii="Times New Roman" w:hAnsi="Times New Roman" w:cs="Times New Roman"/>
          <w:bCs/>
          <w:sz w:val="24"/>
          <w:szCs w:val="24"/>
        </w:rPr>
        <w:t xml:space="preserve">İmar Durum Belgesi, </w:t>
      </w:r>
      <w:r w:rsidR="00AF6276" w:rsidRPr="009A630E">
        <w:rPr>
          <w:rFonts w:ascii="Times New Roman" w:hAnsi="Times New Roman" w:cs="Times New Roman"/>
          <w:bCs/>
          <w:sz w:val="24"/>
          <w:szCs w:val="24"/>
        </w:rPr>
        <w:t xml:space="preserve">Yapı </w:t>
      </w:r>
      <w:r w:rsidR="00696E2A" w:rsidRPr="009A630E">
        <w:rPr>
          <w:rFonts w:ascii="Times New Roman" w:hAnsi="Times New Roman" w:cs="Times New Roman"/>
          <w:bCs/>
          <w:sz w:val="24"/>
          <w:szCs w:val="24"/>
        </w:rPr>
        <w:t>R</w:t>
      </w:r>
      <w:r w:rsidR="00AF6276" w:rsidRPr="009A630E">
        <w:rPr>
          <w:rFonts w:ascii="Times New Roman" w:hAnsi="Times New Roman" w:cs="Times New Roman"/>
          <w:bCs/>
          <w:sz w:val="24"/>
          <w:szCs w:val="24"/>
        </w:rPr>
        <w:t xml:space="preserve">uhsatı ve </w:t>
      </w:r>
      <w:r w:rsidR="00696E2A" w:rsidRPr="009A630E">
        <w:rPr>
          <w:rFonts w:ascii="Times New Roman" w:hAnsi="Times New Roman" w:cs="Times New Roman"/>
          <w:bCs/>
          <w:sz w:val="24"/>
          <w:szCs w:val="24"/>
        </w:rPr>
        <w:t>Y</w:t>
      </w:r>
      <w:r w:rsidR="00AF6276" w:rsidRPr="009A630E">
        <w:rPr>
          <w:rFonts w:ascii="Times New Roman" w:hAnsi="Times New Roman" w:cs="Times New Roman"/>
          <w:bCs/>
          <w:sz w:val="24"/>
          <w:szCs w:val="24"/>
        </w:rPr>
        <w:t xml:space="preserve">apı </w:t>
      </w:r>
      <w:r w:rsidR="00696E2A" w:rsidRPr="009A630E">
        <w:rPr>
          <w:rFonts w:ascii="Times New Roman" w:hAnsi="Times New Roman" w:cs="Times New Roman"/>
          <w:bCs/>
          <w:sz w:val="24"/>
          <w:szCs w:val="24"/>
        </w:rPr>
        <w:t>K</w:t>
      </w:r>
      <w:r w:rsidR="00AF6276" w:rsidRPr="009A630E">
        <w:rPr>
          <w:rFonts w:ascii="Times New Roman" w:hAnsi="Times New Roman" w:cs="Times New Roman"/>
          <w:bCs/>
          <w:sz w:val="24"/>
          <w:szCs w:val="24"/>
        </w:rPr>
        <w:t>ullan</w:t>
      </w:r>
      <w:r w:rsidR="007B15DB" w:rsidRPr="009A630E">
        <w:rPr>
          <w:rFonts w:ascii="Times New Roman" w:hAnsi="Times New Roman" w:cs="Times New Roman"/>
          <w:bCs/>
          <w:sz w:val="24"/>
          <w:szCs w:val="24"/>
        </w:rPr>
        <w:t>ım</w:t>
      </w:r>
      <w:r w:rsidR="00AF6276" w:rsidRPr="009A630E">
        <w:rPr>
          <w:rFonts w:ascii="Times New Roman" w:hAnsi="Times New Roman" w:cs="Times New Roman"/>
          <w:bCs/>
          <w:sz w:val="24"/>
          <w:szCs w:val="24"/>
        </w:rPr>
        <w:t xml:space="preserve"> </w:t>
      </w:r>
      <w:r w:rsidR="00696E2A" w:rsidRPr="009A630E">
        <w:rPr>
          <w:rFonts w:ascii="Times New Roman" w:hAnsi="Times New Roman" w:cs="Times New Roman"/>
          <w:bCs/>
          <w:sz w:val="24"/>
          <w:szCs w:val="24"/>
        </w:rPr>
        <w:t>İ</w:t>
      </w:r>
      <w:r w:rsidR="00AF6276" w:rsidRPr="009A630E">
        <w:rPr>
          <w:rFonts w:ascii="Times New Roman" w:hAnsi="Times New Roman" w:cs="Times New Roman"/>
          <w:bCs/>
          <w:sz w:val="24"/>
          <w:szCs w:val="24"/>
        </w:rPr>
        <w:t xml:space="preserve">zin </w:t>
      </w:r>
      <w:r w:rsidR="00696E2A" w:rsidRPr="009A630E">
        <w:rPr>
          <w:rFonts w:ascii="Times New Roman" w:hAnsi="Times New Roman" w:cs="Times New Roman"/>
          <w:bCs/>
          <w:sz w:val="24"/>
          <w:szCs w:val="24"/>
        </w:rPr>
        <w:t>B</w:t>
      </w:r>
      <w:r w:rsidR="00AF6276" w:rsidRPr="009A630E">
        <w:rPr>
          <w:rFonts w:ascii="Times New Roman" w:hAnsi="Times New Roman" w:cs="Times New Roman"/>
          <w:bCs/>
          <w:sz w:val="24"/>
          <w:szCs w:val="24"/>
        </w:rPr>
        <w:t>elgesi</w:t>
      </w:r>
      <w:r w:rsidRPr="009A630E">
        <w:rPr>
          <w:rFonts w:ascii="Times New Roman" w:hAnsi="Times New Roman" w:cs="Times New Roman"/>
          <w:bCs/>
          <w:sz w:val="24"/>
          <w:szCs w:val="24"/>
        </w:rPr>
        <w:t xml:space="preserve">, </w:t>
      </w:r>
      <w:r w:rsidR="007B15DB" w:rsidRPr="009A630E">
        <w:rPr>
          <w:rFonts w:ascii="Times New Roman" w:hAnsi="Times New Roman" w:cs="Times New Roman"/>
          <w:bCs/>
          <w:sz w:val="24"/>
          <w:szCs w:val="24"/>
        </w:rPr>
        <w:t xml:space="preserve">Tapu </w:t>
      </w:r>
      <w:proofErr w:type="spellStart"/>
      <w:r w:rsidR="007B15DB" w:rsidRPr="009A630E">
        <w:rPr>
          <w:rFonts w:ascii="Times New Roman" w:hAnsi="Times New Roman" w:cs="Times New Roman"/>
          <w:bCs/>
          <w:sz w:val="24"/>
          <w:szCs w:val="24"/>
        </w:rPr>
        <w:t>Takyidat</w:t>
      </w:r>
      <w:proofErr w:type="spellEnd"/>
      <w:r w:rsidR="007B15DB" w:rsidRPr="009A630E">
        <w:rPr>
          <w:rFonts w:ascii="Times New Roman" w:hAnsi="Times New Roman" w:cs="Times New Roman"/>
          <w:bCs/>
          <w:sz w:val="24"/>
          <w:szCs w:val="24"/>
        </w:rPr>
        <w:t xml:space="preserve"> Kayıtları, </w:t>
      </w:r>
      <w:r w:rsidRPr="009A630E">
        <w:rPr>
          <w:rFonts w:ascii="Times New Roman" w:hAnsi="Times New Roman" w:cs="Times New Roman"/>
          <w:bCs/>
          <w:sz w:val="24"/>
          <w:szCs w:val="24"/>
        </w:rPr>
        <w:t>Depreme Dayanıklılık Raporu</w:t>
      </w:r>
      <w:r w:rsidR="00CA26B6" w:rsidRPr="009A630E">
        <w:rPr>
          <w:rFonts w:ascii="Times New Roman" w:hAnsi="Times New Roman" w:cs="Times New Roman"/>
          <w:bCs/>
          <w:sz w:val="24"/>
          <w:szCs w:val="24"/>
        </w:rPr>
        <w:t>, Isı Yalıtımı Raporu</w:t>
      </w:r>
      <w:r w:rsidR="00206031" w:rsidRPr="009A630E">
        <w:rPr>
          <w:rFonts w:ascii="Times New Roman" w:hAnsi="Times New Roman" w:cs="Times New Roman"/>
          <w:bCs/>
          <w:sz w:val="24"/>
          <w:szCs w:val="24"/>
        </w:rPr>
        <w:t xml:space="preserve"> ile </w:t>
      </w:r>
      <w:r w:rsidR="00696E2A" w:rsidRPr="009A630E">
        <w:rPr>
          <w:rFonts w:ascii="Times New Roman" w:hAnsi="Times New Roman" w:cs="Times New Roman"/>
          <w:bCs/>
          <w:color w:val="000000"/>
          <w:sz w:val="24"/>
          <w:szCs w:val="24"/>
        </w:rPr>
        <w:t>Binaların Yangından Korunması Hakkında Yönetmelik</w:t>
      </w:r>
      <w:r w:rsidR="00206031" w:rsidRPr="009A630E">
        <w:rPr>
          <w:rFonts w:ascii="Times New Roman" w:hAnsi="Times New Roman" w:cs="Times New Roman"/>
          <w:bCs/>
          <w:color w:val="000000"/>
          <w:sz w:val="24"/>
          <w:szCs w:val="24"/>
        </w:rPr>
        <w:t xml:space="preserve"> hükümleri</w:t>
      </w:r>
      <w:r w:rsidR="00E12BFE" w:rsidRPr="009A630E">
        <w:rPr>
          <w:rFonts w:ascii="Times New Roman" w:hAnsi="Times New Roman" w:cs="Times New Roman"/>
          <w:bCs/>
          <w:color w:val="000000"/>
          <w:sz w:val="24"/>
          <w:szCs w:val="24"/>
        </w:rPr>
        <w:t xml:space="preserve"> başta olmak üzere binanın 3</w:t>
      </w:r>
      <w:r w:rsidR="00E12BFE" w:rsidRPr="009A630E">
        <w:rPr>
          <w:rFonts w:ascii="Times New Roman" w:hAnsi="Times New Roman" w:cs="Times New Roman"/>
          <w:bCs/>
          <w:sz w:val="24"/>
          <w:szCs w:val="24"/>
        </w:rPr>
        <w:t>/5/1985 tarihli ve 3194 sayılı İmar Kanununa</w:t>
      </w:r>
      <w:r w:rsidR="00A963C9" w:rsidRPr="009A630E">
        <w:rPr>
          <w:rFonts w:ascii="Times New Roman" w:hAnsi="Times New Roman" w:cs="Times New Roman"/>
          <w:bCs/>
          <w:sz w:val="24"/>
          <w:szCs w:val="24"/>
        </w:rPr>
        <w:t xml:space="preserve">, </w:t>
      </w:r>
      <w:r w:rsidR="00E12BFE" w:rsidRPr="009A630E">
        <w:rPr>
          <w:rFonts w:ascii="Times New Roman" w:hAnsi="Times New Roman" w:cs="Times New Roman"/>
          <w:bCs/>
          <w:sz w:val="24"/>
          <w:szCs w:val="24"/>
        </w:rPr>
        <w:t xml:space="preserve">ilgili </w:t>
      </w:r>
      <w:r w:rsidR="00A963C9" w:rsidRPr="009A630E">
        <w:rPr>
          <w:rFonts w:ascii="Times New Roman" w:hAnsi="Times New Roman" w:cs="Times New Roman"/>
          <w:bCs/>
          <w:sz w:val="24"/>
          <w:szCs w:val="24"/>
        </w:rPr>
        <w:t xml:space="preserve">diğer </w:t>
      </w:r>
      <w:r w:rsidR="00E12BFE" w:rsidRPr="009A630E">
        <w:rPr>
          <w:rFonts w:ascii="Times New Roman" w:hAnsi="Times New Roman" w:cs="Times New Roman"/>
          <w:bCs/>
          <w:sz w:val="24"/>
          <w:szCs w:val="24"/>
        </w:rPr>
        <w:t xml:space="preserve">yönetmeliklere ve diğer </w:t>
      </w:r>
      <w:r w:rsidR="00A963C9" w:rsidRPr="009A630E">
        <w:rPr>
          <w:rFonts w:ascii="Times New Roman" w:hAnsi="Times New Roman" w:cs="Times New Roman"/>
          <w:bCs/>
          <w:sz w:val="24"/>
          <w:szCs w:val="24"/>
        </w:rPr>
        <w:t xml:space="preserve">ilgili </w:t>
      </w:r>
      <w:r w:rsidR="00E12BFE" w:rsidRPr="009A630E">
        <w:rPr>
          <w:rFonts w:ascii="Times New Roman" w:hAnsi="Times New Roman" w:cs="Times New Roman"/>
          <w:bCs/>
          <w:sz w:val="24"/>
          <w:szCs w:val="24"/>
        </w:rPr>
        <w:t>mevzuat hükümlerine, fen, sanat, sağlık kurallarına</w:t>
      </w:r>
      <w:r w:rsidR="00206031" w:rsidRPr="009A630E">
        <w:rPr>
          <w:rFonts w:ascii="Times New Roman" w:hAnsi="Times New Roman" w:cs="Times New Roman"/>
          <w:bCs/>
          <w:sz w:val="24"/>
          <w:szCs w:val="24"/>
        </w:rPr>
        <w:t xml:space="preserve"> uygunluğunu gösteren ilave belge örnekleri</w:t>
      </w:r>
      <w:r w:rsidR="004665F9" w:rsidRPr="009A630E">
        <w:rPr>
          <w:rFonts w:ascii="Times New Roman" w:hAnsi="Times New Roman" w:cs="Times New Roman"/>
          <w:bCs/>
          <w:sz w:val="24"/>
          <w:szCs w:val="24"/>
        </w:rPr>
        <w:t>nin idare</w:t>
      </w:r>
      <w:r w:rsidR="00A963C9" w:rsidRPr="009A630E">
        <w:rPr>
          <w:rFonts w:ascii="Times New Roman" w:hAnsi="Times New Roman" w:cs="Times New Roman"/>
          <w:bCs/>
          <w:sz w:val="24"/>
          <w:szCs w:val="24"/>
        </w:rPr>
        <w:t xml:space="preserve">nin istediği zamanda </w:t>
      </w:r>
      <w:r w:rsidR="004665F9" w:rsidRPr="009A630E">
        <w:rPr>
          <w:rFonts w:ascii="Times New Roman" w:hAnsi="Times New Roman" w:cs="Times New Roman"/>
          <w:bCs/>
          <w:sz w:val="24"/>
          <w:szCs w:val="24"/>
        </w:rPr>
        <w:t>sunul</w:t>
      </w:r>
      <w:r w:rsidR="00A963C9" w:rsidRPr="009A630E">
        <w:rPr>
          <w:rFonts w:ascii="Times New Roman" w:hAnsi="Times New Roman" w:cs="Times New Roman"/>
          <w:bCs/>
          <w:sz w:val="24"/>
          <w:szCs w:val="24"/>
        </w:rPr>
        <w:t xml:space="preserve">acak </w:t>
      </w:r>
      <w:r w:rsidR="004665F9" w:rsidRPr="009A630E">
        <w:rPr>
          <w:rFonts w:ascii="Times New Roman" w:hAnsi="Times New Roman" w:cs="Times New Roman"/>
          <w:bCs/>
          <w:sz w:val="24"/>
          <w:szCs w:val="24"/>
        </w:rPr>
        <w:t>vaziyette hazır bulunması,</w:t>
      </w:r>
      <w:r w:rsidR="00206031" w:rsidRPr="009A630E">
        <w:rPr>
          <w:rFonts w:ascii="Times New Roman" w:hAnsi="Times New Roman" w:cs="Times New Roman"/>
          <w:bCs/>
          <w:sz w:val="24"/>
          <w:szCs w:val="24"/>
        </w:rPr>
        <w:t xml:space="preserve"> </w:t>
      </w:r>
    </w:p>
    <w:p w14:paraId="0B1D75E9" w14:textId="77777777" w:rsidR="00AF6276" w:rsidRPr="009A630E" w:rsidRDefault="00AF6276" w:rsidP="001E1784">
      <w:pPr>
        <w:pStyle w:val="ListeParagraf"/>
        <w:spacing w:after="120" w:line="240" w:lineRule="auto"/>
        <w:jc w:val="both"/>
        <w:rPr>
          <w:rFonts w:ascii="Times New Roman" w:hAnsi="Times New Roman" w:cs="Times New Roman"/>
          <w:bCs/>
          <w:sz w:val="24"/>
          <w:szCs w:val="24"/>
        </w:rPr>
      </w:pPr>
    </w:p>
    <w:p w14:paraId="09524ED7" w14:textId="77777777" w:rsidR="00FC14B6" w:rsidRPr="009A630E" w:rsidRDefault="00FC14B6" w:rsidP="001E1784">
      <w:pPr>
        <w:pStyle w:val="ListeParagraf"/>
        <w:spacing w:after="120" w:line="240" w:lineRule="auto"/>
        <w:jc w:val="both"/>
        <w:rPr>
          <w:rFonts w:ascii="Times New Roman" w:hAnsi="Times New Roman" w:cs="Times New Roman"/>
          <w:bCs/>
          <w:sz w:val="24"/>
          <w:szCs w:val="24"/>
          <w:shd w:val="clear" w:color="auto" w:fill="FFFFFF"/>
        </w:rPr>
      </w:pPr>
    </w:p>
    <w:p w14:paraId="576D898E" w14:textId="6A4BF394" w:rsidR="00DC69FF" w:rsidRPr="009A630E" w:rsidRDefault="009E54D3" w:rsidP="00FC14B6">
      <w:pPr>
        <w:pStyle w:val="ListeParagraf"/>
        <w:numPr>
          <w:ilvl w:val="0"/>
          <w:numId w:val="3"/>
        </w:numPr>
        <w:spacing w:after="120" w:line="240" w:lineRule="auto"/>
        <w:jc w:val="both"/>
        <w:rPr>
          <w:rFonts w:ascii="Times New Roman" w:hAnsi="Times New Roman" w:cs="Times New Roman"/>
          <w:bCs/>
          <w:sz w:val="24"/>
          <w:szCs w:val="24"/>
        </w:rPr>
      </w:pPr>
      <w:r w:rsidRPr="009A630E">
        <w:rPr>
          <w:rFonts w:ascii="Times New Roman" w:hAnsi="Times New Roman" w:cs="Times New Roman"/>
          <w:bCs/>
          <w:sz w:val="24"/>
          <w:szCs w:val="24"/>
          <w:shd w:val="clear" w:color="auto" w:fill="FFFFFF"/>
        </w:rPr>
        <w:t xml:space="preserve">Kiralaması yapılan </w:t>
      </w:r>
      <w:r w:rsidR="00537A16" w:rsidRPr="009A630E">
        <w:rPr>
          <w:rFonts w:ascii="Times New Roman" w:hAnsi="Times New Roman" w:cs="Times New Roman"/>
          <w:bCs/>
          <w:sz w:val="24"/>
          <w:szCs w:val="24"/>
          <w:shd w:val="clear" w:color="auto" w:fill="FFFFFF"/>
        </w:rPr>
        <w:t>Taşınmaz</w:t>
      </w:r>
      <w:r w:rsidR="00FC14B6" w:rsidRPr="009A630E">
        <w:rPr>
          <w:rFonts w:ascii="Times New Roman" w:hAnsi="Times New Roman" w:cs="Times New Roman"/>
          <w:bCs/>
          <w:sz w:val="24"/>
          <w:szCs w:val="24"/>
          <w:shd w:val="clear" w:color="auto" w:fill="FFFFFF"/>
        </w:rPr>
        <w:t>/ taşınmazların</w:t>
      </w:r>
      <w:r w:rsidR="00537A16" w:rsidRPr="009A630E">
        <w:rPr>
          <w:rFonts w:ascii="Times New Roman" w:hAnsi="Times New Roman" w:cs="Times New Roman"/>
          <w:bCs/>
          <w:sz w:val="24"/>
          <w:szCs w:val="24"/>
          <w:shd w:val="clear" w:color="auto" w:fill="FFFFFF"/>
        </w:rPr>
        <w:t xml:space="preserve"> kiralandığı, kiralanmaya konu taşınmazın tapu kaydına şerh edilecek olup,</w:t>
      </w:r>
      <w:r w:rsidR="00DC69FF" w:rsidRPr="009A630E">
        <w:rPr>
          <w:rFonts w:ascii="Times New Roman" w:hAnsi="Times New Roman" w:cs="Times New Roman"/>
          <w:bCs/>
          <w:sz w:val="24"/>
          <w:szCs w:val="24"/>
          <w:shd w:val="clear" w:color="auto" w:fill="FFFFFF"/>
        </w:rPr>
        <w:t xml:space="preserve"> </w:t>
      </w:r>
      <w:r w:rsidR="00537A16" w:rsidRPr="009A630E">
        <w:rPr>
          <w:rFonts w:ascii="Times New Roman" w:hAnsi="Times New Roman" w:cs="Times New Roman"/>
          <w:bCs/>
          <w:sz w:val="24"/>
          <w:szCs w:val="24"/>
          <w:shd w:val="clear" w:color="auto" w:fill="FFFFFF"/>
        </w:rPr>
        <w:t xml:space="preserve">taşınmaz üzerinde Yüksek İhtisas Üniversitesi adına en az 20 yıl süreyle </w:t>
      </w:r>
      <w:proofErr w:type="spellStart"/>
      <w:r w:rsidR="00DC69FF" w:rsidRPr="009A630E">
        <w:rPr>
          <w:rFonts w:ascii="Times New Roman" w:hAnsi="Times New Roman" w:cs="Times New Roman"/>
          <w:bCs/>
          <w:sz w:val="24"/>
          <w:szCs w:val="24"/>
          <w:shd w:val="clear" w:color="auto" w:fill="FFFFFF"/>
        </w:rPr>
        <w:t>intifak</w:t>
      </w:r>
      <w:proofErr w:type="spellEnd"/>
      <w:r w:rsidR="00DC69FF" w:rsidRPr="009A630E">
        <w:rPr>
          <w:rFonts w:ascii="Times New Roman" w:hAnsi="Times New Roman" w:cs="Times New Roman"/>
          <w:bCs/>
          <w:sz w:val="24"/>
          <w:szCs w:val="24"/>
          <w:shd w:val="clear" w:color="auto" w:fill="FFFFFF"/>
        </w:rPr>
        <w:t xml:space="preserve"> hakkı</w:t>
      </w:r>
      <w:r w:rsidR="00537A16" w:rsidRPr="009A630E">
        <w:rPr>
          <w:rFonts w:ascii="Times New Roman" w:hAnsi="Times New Roman" w:cs="Times New Roman"/>
          <w:bCs/>
          <w:sz w:val="24"/>
          <w:szCs w:val="24"/>
          <w:shd w:val="clear" w:color="auto" w:fill="FFFFFF"/>
        </w:rPr>
        <w:t xml:space="preserve"> tesis edilecektir. Bu durum da </w:t>
      </w:r>
      <w:r w:rsidR="00DC69FF" w:rsidRPr="009A630E">
        <w:rPr>
          <w:rFonts w:ascii="Times New Roman" w:hAnsi="Times New Roman" w:cs="Times New Roman"/>
          <w:bCs/>
          <w:sz w:val="24"/>
          <w:szCs w:val="24"/>
          <w:shd w:val="clear" w:color="auto" w:fill="FFFFFF"/>
        </w:rPr>
        <w:t xml:space="preserve">tapuya </w:t>
      </w:r>
      <w:r w:rsidR="00537A16" w:rsidRPr="009A630E">
        <w:rPr>
          <w:rFonts w:ascii="Times New Roman" w:hAnsi="Times New Roman" w:cs="Times New Roman"/>
          <w:bCs/>
          <w:sz w:val="24"/>
          <w:szCs w:val="24"/>
          <w:shd w:val="clear" w:color="auto" w:fill="FFFFFF"/>
        </w:rPr>
        <w:t xml:space="preserve">ayrıca şerh </w:t>
      </w:r>
      <w:r w:rsidR="00DC69FF" w:rsidRPr="009A630E">
        <w:rPr>
          <w:rFonts w:ascii="Times New Roman" w:hAnsi="Times New Roman" w:cs="Times New Roman"/>
          <w:bCs/>
          <w:sz w:val="24"/>
          <w:szCs w:val="24"/>
          <w:shd w:val="clear" w:color="auto" w:fill="FFFFFF"/>
        </w:rPr>
        <w:t>edil</w:t>
      </w:r>
      <w:r w:rsidR="00960395" w:rsidRPr="009A630E">
        <w:rPr>
          <w:rFonts w:ascii="Times New Roman" w:hAnsi="Times New Roman" w:cs="Times New Roman"/>
          <w:bCs/>
          <w:sz w:val="24"/>
          <w:szCs w:val="24"/>
          <w:shd w:val="clear" w:color="auto" w:fill="FFFFFF"/>
        </w:rPr>
        <w:t>ecektir. İ</w:t>
      </w:r>
      <w:r w:rsidR="00BE4B05" w:rsidRPr="009A630E">
        <w:rPr>
          <w:rFonts w:ascii="Times New Roman" w:hAnsi="Times New Roman" w:cs="Times New Roman"/>
          <w:bCs/>
          <w:sz w:val="24"/>
          <w:szCs w:val="24"/>
          <w:shd w:val="clear" w:color="auto" w:fill="FFFFFF"/>
        </w:rPr>
        <w:t>ntifa hakkı süresince, mülk sahibi</w:t>
      </w:r>
      <w:r w:rsidR="004665F9" w:rsidRPr="009A630E">
        <w:rPr>
          <w:rFonts w:ascii="Times New Roman" w:hAnsi="Times New Roman" w:cs="Times New Roman"/>
          <w:bCs/>
          <w:sz w:val="24"/>
          <w:szCs w:val="24"/>
          <w:shd w:val="clear" w:color="auto" w:fill="FFFFFF"/>
        </w:rPr>
        <w:t xml:space="preserve"> kendisi</w:t>
      </w:r>
      <w:r w:rsidR="00960395" w:rsidRPr="009A630E">
        <w:rPr>
          <w:rFonts w:ascii="Times New Roman" w:hAnsi="Times New Roman" w:cs="Times New Roman"/>
          <w:bCs/>
          <w:sz w:val="24"/>
          <w:szCs w:val="24"/>
          <w:shd w:val="clear" w:color="auto" w:fill="FFFFFF"/>
        </w:rPr>
        <w:t>nin</w:t>
      </w:r>
      <w:r w:rsidR="004665F9" w:rsidRPr="009A630E">
        <w:rPr>
          <w:rFonts w:ascii="Times New Roman" w:hAnsi="Times New Roman" w:cs="Times New Roman"/>
          <w:bCs/>
          <w:sz w:val="24"/>
          <w:szCs w:val="24"/>
          <w:shd w:val="clear" w:color="auto" w:fill="FFFFFF"/>
        </w:rPr>
        <w:t xml:space="preserve"> veya başkasının </w:t>
      </w:r>
      <w:r w:rsidR="00BE4B05" w:rsidRPr="009A630E">
        <w:rPr>
          <w:rFonts w:ascii="Times New Roman" w:hAnsi="Times New Roman" w:cs="Times New Roman"/>
          <w:bCs/>
          <w:sz w:val="24"/>
          <w:szCs w:val="24"/>
          <w:shd w:val="clear" w:color="auto" w:fill="FFFFFF"/>
        </w:rPr>
        <w:t xml:space="preserve">üçüncü kişilere </w:t>
      </w:r>
      <w:r w:rsidR="00960395" w:rsidRPr="009A630E">
        <w:rPr>
          <w:rFonts w:ascii="Times New Roman" w:hAnsi="Times New Roman" w:cs="Times New Roman"/>
          <w:bCs/>
          <w:sz w:val="24"/>
          <w:szCs w:val="24"/>
          <w:shd w:val="clear" w:color="auto" w:fill="FFFFFF"/>
        </w:rPr>
        <w:t xml:space="preserve">yönelik </w:t>
      </w:r>
      <w:r w:rsidR="00BE4B05" w:rsidRPr="009A630E">
        <w:rPr>
          <w:rFonts w:ascii="Times New Roman" w:hAnsi="Times New Roman" w:cs="Times New Roman"/>
          <w:bCs/>
          <w:sz w:val="24"/>
          <w:szCs w:val="24"/>
          <w:shd w:val="clear" w:color="auto" w:fill="FFFFFF"/>
        </w:rPr>
        <w:t xml:space="preserve">her türlü borcuna karşılık gelmek üzere </w:t>
      </w:r>
      <w:r w:rsidR="00960395" w:rsidRPr="009A630E">
        <w:rPr>
          <w:rFonts w:ascii="Times New Roman" w:hAnsi="Times New Roman" w:cs="Times New Roman"/>
          <w:bCs/>
          <w:sz w:val="24"/>
          <w:szCs w:val="24"/>
          <w:shd w:val="clear" w:color="auto" w:fill="FFFFFF"/>
        </w:rPr>
        <w:t xml:space="preserve">kiralaması yapılan </w:t>
      </w:r>
      <w:r w:rsidR="004665F9" w:rsidRPr="009A630E">
        <w:rPr>
          <w:rFonts w:ascii="Times New Roman" w:hAnsi="Times New Roman" w:cs="Times New Roman"/>
          <w:bCs/>
          <w:sz w:val="24"/>
          <w:szCs w:val="24"/>
          <w:shd w:val="clear" w:color="auto" w:fill="FFFFFF"/>
        </w:rPr>
        <w:t xml:space="preserve">bina üzerine </w:t>
      </w:r>
      <w:r w:rsidR="00BE4B05" w:rsidRPr="009A630E">
        <w:rPr>
          <w:rFonts w:ascii="Times New Roman" w:hAnsi="Times New Roman" w:cs="Times New Roman"/>
          <w:bCs/>
          <w:sz w:val="24"/>
          <w:szCs w:val="24"/>
          <w:shd w:val="clear" w:color="auto" w:fill="FFFFFF"/>
        </w:rPr>
        <w:t>ipotek, rehin vb. hak tesis ettir</w:t>
      </w:r>
      <w:r w:rsidR="004665F9" w:rsidRPr="009A630E">
        <w:rPr>
          <w:rFonts w:ascii="Times New Roman" w:hAnsi="Times New Roman" w:cs="Times New Roman"/>
          <w:bCs/>
          <w:sz w:val="24"/>
          <w:szCs w:val="24"/>
          <w:shd w:val="clear" w:color="auto" w:fill="FFFFFF"/>
        </w:rPr>
        <w:t>e</w:t>
      </w:r>
      <w:r w:rsidR="00BE4B05" w:rsidRPr="009A630E">
        <w:rPr>
          <w:rFonts w:ascii="Times New Roman" w:hAnsi="Times New Roman" w:cs="Times New Roman"/>
          <w:bCs/>
          <w:sz w:val="24"/>
          <w:szCs w:val="24"/>
          <w:shd w:val="clear" w:color="auto" w:fill="FFFFFF"/>
        </w:rPr>
        <w:t xml:space="preserve">mez. </w:t>
      </w:r>
      <w:r w:rsidR="004665F9" w:rsidRPr="009A630E">
        <w:rPr>
          <w:rFonts w:ascii="Times New Roman" w:hAnsi="Times New Roman" w:cs="Times New Roman"/>
          <w:bCs/>
          <w:sz w:val="24"/>
          <w:szCs w:val="24"/>
          <w:shd w:val="clear" w:color="auto" w:fill="FFFFFF"/>
        </w:rPr>
        <w:t>Bu süre içerisinde t</w:t>
      </w:r>
      <w:r w:rsidR="00BE4B05" w:rsidRPr="009A630E">
        <w:rPr>
          <w:rFonts w:ascii="Times New Roman" w:hAnsi="Times New Roman" w:cs="Times New Roman"/>
          <w:bCs/>
          <w:sz w:val="24"/>
          <w:szCs w:val="24"/>
        </w:rPr>
        <w:t>aşınmaz</w:t>
      </w:r>
      <w:r w:rsidR="004665F9" w:rsidRPr="009A630E">
        <w:rPr>
          <w:rFonts w:ascii="Times New Roman" w:hAnsi="Times New Roman" w:cs="Times New Roman"/>
          <w:bCs/>
          <w:sz w:val="24"/>
          <w:szCs w:val="24"/>
        </w:rPr>
        <w:t xml:space="preserve">, </w:t>
      </w:r>
      <w:r w:rsidR="00BE4B05" w:rsidRPr="009A630E">
        <w:rPr>
          <w:rFonts w:ascii="Times New Roman" w:hAnsi="Times New Roman" w:cs="Times New Roman"/>
          <w:bCs/>
          <w:sz w:val="24"/>
          <w:szCs w:val="24"/>
        </w:rPr>
        <w:t>cebri icra yolu</w:t>
      </w:r>
      <w:r w:rsidR="004665F9" w:rsidRPr="009A630E">
        <w:rPr>
          <w:rFonts w:ascii="Times New Roman" w:hAnsi="Times New Roman" w:cs="Times New Roman"/>
          <w:bCs/>
          <w:sz w:val="24"/>
          <w:szCs w:val="24"/>
        </w:rPr>
        <w:t xml:space="preserve"> dahil hiçbir şekilde satış işlemine konu olamaz.</w:t>
      </w:r>
      <w:r w:rsidR="00DC69FF" w:rsidRPr="009A630E">
        <w:rPr>
          <w:rFonts w:ascii="Times New Roman" w:hAnsi="Times New Roman" w:cs="Times New Roman"/>
          <w:bCs/>
          <w:color w:val="616161"/>
          <w:sz w:val="24"/>
          <w:szCs w:val="24"/>
          <w:shd w:val="clear" w:color="auto" w:fill="FFFFFF"/>
        </w:rPr>
        <w:t xml:space="preserve"> </w:t>
      </w:r>
    </w:p>
    <w:p w14:paraId="27438EC7" w14:textId="77777777" w:rsidR="00DC69FF" w:rsidRPr="009A630E" w:rsidRDefault="00DC69FF" w:rsidP="001E1784">
      <w:pPr>
        <w:pStyle w:val="ListeParagraf"/>
        <w:spacing w:after="120" w:line="240" w:lineRule="auto"/>
        <w:jc w:val="both"/>
        <w:rPr>
          <w:rFonts w:ascii="Times New Roman" w:eastAsiaTheme="minorEastAsia" w:hAnsi="Times New Roman" w:cs="Times New Roman"/>
          <w:bCs/>
          <w:sz w:val="24"/>
          <w:szCs w:val="24"/>
        </w:rPr>
      </w:pPr>
    </w:p>
    <w:p w14:paraId="501F47DC" w14:textId="7DCDF13A" w:rsidR="00D21B9F" w:rsidRPr="009A630E" w:rsidRDefault="00D21B9F" w:rsidP="001E1784">
      <w:pPr>
        <w:pStyle w:val="ListeParagraf"/>
        <w:spacing w:after="120" w:line="240" w:lineRule="auto"/>
        <w:jc w:val="both"/>
        <w:rPr>
          <w:rFonts w:ascii="Times New Roman" w:eastAsiaTheme="minorEastAsia" w:hAnsi="Times New Roman" w:cs="Times New Roman"/>
          <w:bCs/>
          <w:sz w:val="24"/>
          <w:szCs w:val="24"/>
        </w:rPr>
      </w:pPr>
    </w:p>
    <w:p w14:paraId="5365A73F" w14:textId="0BBC42E8" w:rsidR="004665F9" w:rsidRPr="009A630E" w:rsidRDefault="009E54D3" w:rsidP="00FC14B6">
      <w:pPr>
        <w:pStyle w:val="ListeParagraf"/>
        <w:numPr>
          <w:ilvl w:val="0"/>
          <w:numId w:val="3"/>
        </w:numPr>
        <w:spacing w:after="120" w:line="240" w:lineRule="auto"/>
        <w:jc w:val="both"/>
        <w:rPr>
          <w:rFonts w:ascii="Times New Roman" w:hAnsi="Times New Roman" w:cs="Times New Roman"/>
          <w:bCs/>
          <w:sz w:val="24"/>
          <w:szCs w:val="24"/>
          <w:shd w:val="clear" w:color="auto" w:fill="FFFFFF"/>
        </w:rPr>
      </w:pPr>
      <w:r w:rsidRPr="009A630E">
        <w:rPr>
          <w:rFonts w:ascii="Times New Roman" w:hAnsi="Times New Roman" w:cs="Times New Roman"/>
          <w:bCs/>
          <w:sz w:val="24"/>
          <w:szCs w:val="24"/>
          <w:shd w:val="clear" w:color="auto" w:fill="FFFFFF"/>
        </w:rPr>
        <w:t>B</w:t>
      </w:r>
      <w:r w:rsidR="004665F9" w:rsidRPr="009A630E">
        <w:rPr>
          <w:rFonts w:ascii="Times New Roman" w:hAnsi="Times New Roman" w:cs="Times New Roman"/>
          <w:bCs/>
          <w:sz w:val="24"/>
          <w:szCs w:val="24"/>
          <w:shd w:val="clear" w:color="auto" w:fill="FFFFFF"/>
        </w:rPr>
        <w:t>ina</w:t>
      </w:r>
      <w:r w:rsidR="00FC14B6" w:rsidRPr="009A630E">
        <w:rPr>
          <w:rFonts w:ascii="Times New Roman" w:hAnsi="Times New Roman" w:cs="Times New Roman"/>
          <w:bCs/>
          <w:sz w:val="24"/>
          <w:szCs w:val="24"/>
          <w:shd w:val="clear" w:color="auto" w:fill="FFFFFF"/>
        </w:rPr>
        <w:t>/ binalar</w:t>
      </w:r>
      <w:r w:rsidR="004665F9" w:rsidRPr="009A630E">
        <w:rPr>
          <w:rFonts w:ascii="Times New Roman" w:hAnsi="Times New Roman" w:cs="Times New Roman"/>
          <w:bCs/>
          <w:sz w:val="24"/>
          <w:szCs w:val="24"/>
          <w:shd w:val="clear" w:color="auto" w:fill="FFFFFF"/>
        </w:rPr>
        <w:t>; en az 5.000 m</w:t>
      </w:r>
      <w:r w:rsidR="004665F9" w:rsidRPr="009A630E">
        <w:rPr>
          <w:rFonts w:ascii="Times New Roman" w:hAnsi="Times New Roman" w:cs="Times New Roman"/>
          <w:bCs/>
          <w:sz w:val="24"/>
          <w:szCs w:val="24"/>
          <w:shd w:val="clear" w:color="auto" w:fill="FFFFFF"/>
          <w:vertAlign w:val="superscript"/>
        </w:rPr>
        <w:t>2</w:t>
      </w:r>
      <w:r w:rsidR="004665F9" w:rsidRPr="009A630E">
        <w:rPr>
          <w:rFonts w:ascii="Times New Roman" w:hAnsi="Times New Roman" w:cs="Times New Roman"/>
          <w:bCs/>
          <w:sz w:val="24"/>
          <w:szCs w:val="24"/>
          <w:shd w:val="clear" w:color="auto" w:fill="FFFFFF"/>
        </w:rPr>
        <w:t xml:space="preserve"> kullanılabilir kapalı alana (net), en az 500 m</w:t>
      </w:r>
      <w:r w:rsidR="004665F9" w:rsidRPr="009A630E">
        <w:rPr>
          <w:rFonts w:ascii="Times New Roman" w:hAnsi="Times New Roman" w:cs="Times New Roman"/>
          <w:bCs/>
          <w:sz w:val="24"/>
          <w:szCs w:val="24"/>
          <w:shd w:val="clear" w:color="auto" w:fill="FFFFFF"/>
          <w:vertAlign w:val="superscript"/>
        </w:rPr>
        <w:t>2</w:t>
      </w:r>
      <w:r w:rsidR="004665F9" w:rsidRPr="009A630E">
        <w:rPr>
          <w:rFonts w:ascii="Times New Roman" w:hAnsi="Times New Roman" w:cs="Times New Roman"/>
          <w:bCs/>
          <w:sz w:val="24"/>
          <w:szCs w:val="24"/>
          <w:shd w:val="clear" w:color="auto" w:fill="FFFFFF"/>
        </w:rPr>
        <w:t xml:space="preserve"> pasif yeşil alana ve en az 500 m</w:t>
      </w:r>
      <w:r w:rsidR="004665F9" w:rsidRPr="009A630E">
        <w:rPr>
          <w:rFonts w:ascii="Times New Roman" w:hAnsi="Times New Roman" w:cs="Times New Roman"/>
          <w:bCs/>
          <w:sz w:val="24"/>
          <w:szCs w:val="24"/>
          <w:shd w:val="clear" w:color="auto" w:fill="FFFFFF"/>
          <w:vertAlign w:val="superscript"/>
        </w:rPr>
        <w:t>2</w:t>
      </w:r>
      <w:r w:rsidR="004665F9" w:rsidRPr="009A630E">
        <w:rPr>
          <w:rFonts w:ascii="Times New Roman" w:hAnsi="Times New Roman" w:cs="Times New Roman"/>
          <w:bCs/>
          <w:sz w:val="24"/>
          <w:szCs w:val="24"/>
          <w:shd w:val="clear" w:color="auto" w:fill="FFFFFF"/>
        </w:rPr>
        <w:t xml:space="preserve"> aktif yeşil alana sahip olmalıdır.</w:t>
      </w:r>
    </w:p>
    <w:p w14:paraId="2D9D4BCF" w14:textId="77777777" w:rsidR="004665F9" w:rsidRPr="009A630E" w:rsidRDefault="004665F9" w:rsidP="001E1784">
      <w:pPr>
        <w:pStyle w:val="ListeParagraf"/>
        <w:spacing w:after="120" w:line="240" w:lineRule="auto"/>
        <w:jc w:val="both"/>
        <w:rPr>
          <w:rFonts w:ascii="Times New Roman" w:eastAsiaTheme="minorEastAsia" w:hAnsi="Times New Roman" w:cs="Times New Roman"/>
          <w:bCs/>
          <w:sz w:val="24"/>
          <w:szCs w:val="24"/>
        </w:rPr>
      </w:pPr>
    </w:p>
    <w:p w14:paraId="2071F74C" w14:textId="77777777" w:rsidR="00AC6110" w:rsidRPr="009A630E" w:rsidRDefault="00AC6110" w:rsidP="001E1784">
      <w:pPr>
        <w:pStyle w:val="ListeParagraf"/>
        <w:spacing w:after="120" w:line="240" w:lineRule="auto"/>
        <w:jc w:val="both"/>
        <w:rPr>
          <w:rFonts w:ascii="Times New Roman" w:eastAsiaTheme="minorEastAsia" w:hAnsi="Times New Roman" w:cs="Times New Roman"/>
          <w:bCs/>
          <w:sz w:val="24"/>
          <w:szCs w:val="24"/>
        </w:rPr>
      </w:pPr>
    </w:p>
    <w:p w14:paraId="0A6DA467" w14:textId="1DDFBAA3" w:rsidR="00AC6110" w:rsidRPr="009A630E" w:rsidRDefault="009E54D3"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B</w:t>
      </w:r>
      <w:r w:rsidR="00AC6110" w:rsidRPr="009A630E">
        <w:rPr>
          <w:rFonts w:ascii="Times New Roman" w:eastAsiaTheme="minorEastAsia" w:hAnsi="Times New Roman" w:cs="Times New Roman"/>
          <w:bCs/>
          <w:sz w:val="24"/>
          <w:szCs w:val="24"/>
        </w:rPr>
        <w:t>inanın</w:t>
      </w:r>
      <w:r w:rsidR="00FC14B6" w:rsidRPr="009A630E">
        <w:rPr>
          <w:rFonts w:ascii="Times New Roman" w:eastAsiaTheme="minorEastAsia" w:hAnsi="Times New Roman" w:cs="Times New Roman"/>
          <w:bCs/>
          <w:sz w:val="24"/>
          <w:szCs w:val="24"/>
        </w:rPr>
        <w:t>/ binaların</w:t>
      </w:r>
      <w:r w:rsidR="00AC6110" w:rsidRPr="009A630E">
        <w:rPr>
          <w:rFonts w:ascii="Times New Roman" w:eastAsiaTheme="minorEastAsia" w:hAnsi="Times New Roman" w:cs="Times New Roman"/>
          <w:bCs/>
          <w:sz w:val="24"/>
          <w:szCs w:val="24"/>
        </w:rPr>
        <w:t>, açık veya kapalı alanların hiçbir yerinde mülk sahibine ait veya üçüncü kişi adına tahsis edilmiş, kiraya verilmiş veya mülkiyeti üçüncü kişiye verilmiş/devredilmiş olmak üzere ticari işletme veya başka amaçla faaliyette bulunan herhangi bir kuruluş (dernek, vakıf gibi )</w:t>
      </w:r>
      <w:r w:rsidR="005E779B" w:rsidRPr="009A630E">
        <w:rPr>
          <w:rFonts w:ascii="Times New Roman" w:eastAsiaTheme="minorEastAsia" w:hAnsi="Times New Roman" w:cs="Times New Roman"/>
          <w:bCs/>
          <w:sz w:val="24"/>
          <w:szCs w:val="24"/>
        </w:rPr>
        <w:t xml:space="preserve"> </w:t>
      </w:r>
      <w:r w:rsidR="00AC6110" w:rsidRPr="009A630E">
        <w:rPr>
          <w:rFonts w:ascii="Times New Roman" w:eastAsiaTheme="minorEastAsia" w:hAnsi="Times New Roman" w:cs="Times New Roman"/>
          <w:bCs/>
          <w:sz w:val="24"/>
          <w:szCs w:val="24"/>
        </w:rPr>
        <w:t>bulunmamalıdır.</w:t>
      </w:r>
    </w:p>
    <w:p w14:paraId="141E056F" w14:textId="5EC33FC0" w:rsidR="00537A16" w:rsidRPr="009A630E" w:rsidRDefault="00537A16" w:rsidP="001E1784">
      <w:pPr>
        <w:pStyle w:val="ListeParagraf"/>
        <w:spacing w:after="120" w:line="240" w:lineRule="auto"/>
        <w:jc w:val="both"/>
        <w:rPr>
          <w:rFonts w:ascii="Times New Roman" w:eastAsiaTheme="minorEastAsia" w:hAnsi="Times New Roman" w:cs="Times New Roman"/>
          <w:bCs/>
          <w:sz w:val="24"/>
          <w:szCs w:val="24"/>
        </w:rPr>
      </w:pPr>
    </w:p>
    <w:p w14:paraId="03718D15" w14:textId="7BDF5A39" w:rsidR="00537A16" w:rsidRPr="009A630E" w:rsidRDefault="00537A16"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Kiralanan bina</w:t>
      </w:r>
      <w:r w:rsidR="00FC14B6" w:rsidRPr="009A630E">
        <w:rPr>
          <w:rFonts w:ascii="Times New Roman" w:eastAsiaTheme="minorEastAsia" w:hAnsi="Times New Roman" w:cs="Times New Roman"/>
          <w:bCs/>
          <w:sz w:val="24"/>
          <w:szCs w:val="24"/>
        </w:rPr>
        <w:t>/ binalar</w:t>
      </w:r>
      <w:r w:rsidRPr="009A630E">
        <w:rPr>
          <w:rFonts w:ascii="Times New Roman" w:eastAsiaTheme="minorEastAsia" w:hAnsi="Times New Roman" w:cs="Times New Roman"/>
          <w:bCs/>
          <w:sz w:val="24"/>
          <w:szCs w:val="24"/>
        </w:rPr>
        <w:t>ın varsa ticari alanlarının kiraya verilmesi işlemleri Yüksek İhtisas Üniversitesi tarafından yapılacaktır.</w:t>
      </w:r>
    </w:p>
    <w:p w14:paraId="2E2988B0" w14:textId="77777777" w:rsidR="00AC6110" w:rsidRPr="009A630E" w:rsidRDefault="00AC6110" w:rsidP="001E1784">
      <w:pPr>
        <w:pStyle w:val="ListeParagraf"/>
        <w:spacing w:after="120" w:line="240" w:lineRule="auto"/>
        <w:jc w:val="both"/>
        <w:rPr>
          <w:rFonts w:ascii="Times New Roman" w:eastAsiaTheme="minorEastAsia" w:hAnsi="Times New Roman" w:cs="Times New Roman"/>
          <w:bCs/>
          <w:sz w:val="24"/>
          <w:szCs w:val="24"/>
        </w:rPr>
      </w:pPr>
    </w:p>
    <w:p w14:paraId="735280CF" w14:textId="77777777" w:rsidR="00C26390" w:rsidRPr="009A630E" w:rsidRDefault="00C26390" w:rsidP="001E1784">
      <w:pPr>
        <w:pStyle w:val="ListeParagraf"/>
        <w:spacing w:after="120" w:line="240" w:lineRule="auto"/>
        <w:jc w:val="both"/>
        <w:rPr>
          <w:rFonts w:ascii="Times New Roman" w:eastAsiaTheme="minorEastAsia" w:hAnsi="Times New Roman" w:cs="Times New Roman"/>
          <w:bCs/>
          <w:sz w:val="24"/>
          <w:szCs w:val="24"/>
        </w:rPr>
      </w:pPr>
    </w:p>
    <w:p w14:paraId="7F6CFB6E" w14:textId="053979BA" w:rsidR="001B6972" w:rsidRPr="009A630E" w:rsidRDefault="00E12BFE"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Planlı Alanlar İmar Yönetmeliğinde be</w:t>
      </w:r>
      <w:r w:rsidR="003846DA" w:rsidRPr="009A630E">
        <w:rPr>
          <w:rFonts w:ascii="Times New Roman" w:eastAsiaTheme="minorEastAsia" w:hAnsi="Times New Roman" w:cs="Times New Roman"/>
          <w:bCs/>
          <w:sz w:val="24"/>
          <w:szCs w:val="24"/>
        </w:rPr>
        <w:t xml:space="preserve">lirtilen esaslara uygun olarak ve uygulama imar planında daha fazla belirlenmemiş ise </w:t>
      </w:r>
      <w:r w:rsidRPr="009A630E">
        <w:rPr>
          <w:rFonts w:ascii="Times New Roman" w:eastAsiaTheme="minorEastAsia" w:hAnsi="Times New Roman" w:cs="Times New Roman"/>
          <w:bCs/>
          <w:sz w:val="24"/>
          <w:szCs w:val="24"/>
        </w:rPr>
        <w:t>b</w:t>
      </w:r>
      <w:r w:rsidR="001B6972" w:rsidRPr="009A630E">
        <w:rPr>
          <w:rFonts w:ascii="Times New Roman" w:eastAsiaTheme="minorEastAsia" w:hAnsi="Times New Roman" w:cs="Times New Roman"/>
          <w:bCs/>
          <w:sz w:val="24"/>
          <w:szCs w:val="24"/>
        </w:rPr>
        <w:t>ina</w:t>
      </w:r>
      <w:r w:rsidR="00FC14B6" w:rsidRPr="009A630E">
        <w:rPr>
          <w:rFonts w:ascii="Times New Roman" w:eastAsiaTheme="minorEastAsia" w:hAnsi="Times New Roman" w:cs="Times New Roman"/>
          <w:bCs/>
          <w:sz w:val="24"/>
          <w:szCs w:val="24"/>
        </w:rPr>
        <w:t xml:space="preserve">/ </w:t>
      </w:r>
      <w:proofErr w:type="spellStart"/>
      <w:r w:rsidR="00FC14B6" w:rsidRPr="009A630E">
        <w:rPr>
          <w:rFonts w:ascii="Times New Roman" w:eastAsiaTheme="minorEastAsia" w:hAnsi="Times New Roman" w:cs="Times New Roman"/>
          <w:bCs/>
          <w:sz w:val="24"/>
          <w:szCs w:val="24"/>
        </w:rPr>
        <w:t>binaları</w:t>
      </w:r>
      <w:r w:rsidR="009E54D3" w:rsidRPr="009A630E">
        <w:rPr>
          <w:rFonts w:ascii="Times New Roman" w:eastAsiaTheme="minorEastAsia" w:hAnsi="Times New Roman" w:cs="Times New Roman"/>
          <w:bCs/>
          <w:sz w:val="24"/>
          <w:szCs w:val="24"/>
        </w:rPr>
        <w:t>ın</w:t>
      </w:r>
      <w:proofErr w:type="spellEnd"/>
      <w:r w:rsidR="009E54D3" w:rsidRPr="009A630E">
        <w:rPr>
          <w:rFonts w:ascii="Times New Roman" w:eastAsiaTheme="minorEastAsia" w:hAnsi="Times New Roman" w:cs="Times New Roman"/>
          <w:bCs/>
          <w:sz w:val="24"/>
          <w:szCs w:val="24"/>
        </w:rPr>
        <w:t xml:space="preserve"> </w:t>
      </w:r>
      <w:r w:rsidR="009E54D3" w:rsidRPr="009A630E">
        <w:rPr>
          <w:rFonts w:ascii="Times New Roman" w:hAnsi="Times New Roman" w:cs="Times New Roman"/>
          <w:bCs/>
          <w:color w:val="1D2124"/>
          <w:sz w:val="24"/>
          <w:szCs w:val="24"/>
          <w:shd w:val="clear" w:color="auto" w:fill="FFFFFF"/>
        </w:rPr>
        <w:t>iskân edilen katlarının</w:t>
      </w:r>
      <w:r w:rsidR="00B22068" w:rsidRPr="009A630E">
        <w:rPr>
          <w:rFonts w:ascii="Times New Roman" w:hAnsi="Times New Roman" w:cs="Times New Roman"/>
          <w:bCs/>
          <w:color w:val="1D2124"/>
          <w:sz w:val="24"/>
          <w:szCs w:val="24"/>
          <w:shd w:val="clear" w:color="auto" w:fill="FFFFFF"/>
        </w:rPr>
        <w:t xml:space="preserve"> </w:t>
      </w:r>
      <w:r w:rsidR="003846DA" w:rsidRPr="009A630E">
        <w:rPr>
          <w:rFonts w:ascii="Times New Roman" w:hAnsi="Times New Roman" w:cs="Times New Roman"/>
          <w:bCs/>
          <w:color w:val="1D2124"/>
          <w:sz w:val="24"/>
          <w:szCs w:val="24"/>
          <w:shd w:val="clear" w:color="auto" w:fill="FFFFFF"/>
        </w:rPr>
        <w:t xml:space="preserve">varsa asma katlar hariç olmak üzere </w:t>
      </w:r>
      <w:r w:rsidR="00A963C9" w:rsidRPr="009A630E">
        <w:rPr>
          <w:rFonts w:ascii="Times New Roman" w:hAnsi="Times New Roman" w:cs="Times New Roman"/>
          <w:bCs/>
          <w:color w:val="1D2124"/>
          <w:sz w:val="24"/>
          <w:szCs w:val="24"/>
          <w:shd w:val="clear" w:color="auto" w:fill="FFFFFF"/>
        </w:rPr>
        <w:t xml:space="preserve">idari </w:t>
      </w:r>
      <w:r w:rsidR="00B22068" w:rsidRPr="009A630E">
        <w:rPr>
          <w:rFonts w:ascii="Times New Roman" w:eastAsiaTheme="minorEastAsia" w:hAnsi="Times New Roman" w:cs="Times New Roman"/>
          <w:bCs/>
          <w:sz w:val="24"/>
          <w:szCs w:val="24"/>
        </w:rPr>
        <w:t>alanları</w:t>
      </w:r>
      <w:r w:rsidRPr="009A630E">
        <w:rPr>
          <w:rFonts w:ascii="Times New Roman" w:eastAsiaTheme="minorEastAsia" w:hAnsi="Times New Roman" w:cs="Times New Roman"/>
          <w:bCs/>
          <w:sz w:val="24"/>
          <w:szCs w:val="24"/>
        </w:rPr>
        <w:t>nın</w:t>
      </w:r>
      <w:r w:rsidR="00A963C9" w:rsidRPr="009A630E">
        <w:rPr>
          <w:rFonts w:ascii="Times New Roman" w:eastAsiaTheme="minorEastAsia" w:hAnsi="Times New Roman" w:cs="Times New Roman"/>
          <w:bCs/>
          <w:sz w:val="24"/>
          <w:szCs w:val="24"/>
        </w:rPr>
        <w:t xml:space="preserve"> (büro, yönetici odası vb.)</w:t>
      </w:r>
      <w:r w:rsidRPr="009A630E">
        <w:rPr>
          <w:rFonts w:ascii="Times New Roman" w:eastAsiaTheme="minorEastAsia" w:hAnsi="Times New Roman" w:cs="Times New Roman"/>
          <w:bCs/>
          <w:sz w:val="24"/>
          <w:szCs w:val="24"/>
        </w:rPr>
        <w:t xml:space="preserve"> </w:t>
      </w:r>
      <w:r w:rsidR="00B22068" w:rsidRPr="009A630E">
        <w:rPr>
          <w:rFonts w:ascii="Times New Roman" w:hAnsi="Times New Roman" w:cs="Times New Roman"/>
          <w:bCs/>
          <w:color w:val="1D2124"/>
          <w:sz w:val="24"/>
          <w:szCs w:val="24"/>
          <w:shd w:val="clear" w:color="auto" w:fill="FFFFFF"/>
        </w:rPr>
        <w:t>t</w:t>
      </w:r>
      <w:r w:rsidR="00B22068" w:rsidRPr="009A630E">
        <w:rPr>
          <w:rFonts w:ascii="Times New Roman" w:hAnsi="Times New Roman" w:cs="Times New Roman"/>
          <w:bCs/>
          <w:color w:val="000000"/>
          <w:sz w:val="24"/>
          <w:szCs w:val="24"/>
        </w:rPr>
        <w:t>aban döşeme kaplaması üzerinden tavan kaplamasına kadar olan net mesafeyi</w:t>
      </w:r>
      <w:r w:rsidR="009E54D3" w:rsidRPr="009A630E">
        <w:rPr>
          <w:rFonts w:ascii="Times New Roman" w:hAnsi="Times New Roman" w:cs="Times New Roman"/>
          <w:bCs/>
          <w:color w:val="1D2124"/>
          <w:sz w:val="24"/>
          <w:szCs w:val="24"/>
          <w:shd w:val="clear" w:color="auto" w:fill="FFFFFF"/>
        </w:rPr>
        <w:t xml:space="preserve"> </w:t>
      </w:r>
      <w:r w:rsidR="00B22068" w:rsidRPr="009A630E">
        <w:rPr>
          <w:rFonts w:ascii="Times New Roman" w:hAnsi="Times New Roman" w:cs="Times New Roman"/>
          <w:bCs/>
          <w:color w:val="1D2124"/>
          <w:sz w:val="24"/>
          <w:szCs w:val="24"/>
          <w:shd w:val="clear" w:color="auto" w:fill="FFFFFF"/>
        </w:rPr>
        <w:t xml:space="preserve">gösteren </w:t>
      </w:r>
      <w:r w:rsidR="009E54D3" w:rsidRPr="009A630E">
        <w:rPr>
          <w:rFonts w:ascii="Times New Roman" w:hAnsi="Times New Roman" w:cs="Times New Roman"/>
          <w:bCs/>
          <w:color w:val="1D2124"/>
          <w:sz w:val="24"/>
          <w:szCs w:val="24"/>
          <w:shd w:val="clear" w:color="auto" w:fill="FFFFFF"/>
        </w:rPr>
        <w:t>iç yüksekliği</w:t>
      </w:r>
      <w:r w:rsidR="00A963C9" w:rsidRPr="009A630E">
        <w:rPr>
          <w:rFonts w:ascii="Times New Roman" w:hAnsi="Times New Roman" w:cs="Times New Roman"/>
          <w:bCs/>
          <w:color w:val="1D2124"/>
          <w:sz w:val="24"/>
          <w:szCs w:val="24"/>
          <w:shd w:val="clear" w:color="auto" w:fill="FFFFFF"/>
        </w:rPr>
        <w:t>,</w:t>
      </w:r>
      <w:r w:rsidR="001B6972" w:rsidRPr="009A630E">
        <w:rPr>
          <w:rFonts w:ascii="Times New Roman" w:eastAsiaTheme="minorEastAsia" w:hAnsi="Times New Roman" w:cs="Times New Roman"/>
          <w:bCs/>
          <w:sz w:val="24"/>
          <w:szCs w:val="24"/>
        </w:rPr>
        <w:t xml:space="preserve"> </w:t>
      </w:r>
      <w:r w:rsidR="001819C9" w:rsidRPr="009A630E">
        <w:rPr>
          <w:rFonts w:ascii="Times New Roman" w:eastAsiaTheme="minorEastAsia" w:hAnsi="Times New Roman" w:cs="Times New Roman"/>
          <w:bCs/>
          <w:sz w:val="24"/>
          <w:szCs w:val="24"/>
        </w:rPr>
        <w:t xml:space="preserve">en az </w:t>
      </w:r>
      <w:r w:rsidR="00E478AB" w:rsidRPr="009A630E">
        <w:rPr>
          <w:rFonts w:ascii="Times New Roman" w:eastAsiaTheme="minorEastAsia" w:hAnsi="Times New Roman" w:cs="Times New Roman"/>
          <w:bCs/>
          <w:sz w:val="24"/>
          <w:szCs w:val="24"/>
        </w:rPr>
        <w:t>3.00</w:t>
      </w:r>
      <w:r w:rsidR="00A963C9" w:rsidRPr="009A630E">
        <w:rPr>
          <w:rFonts w:ascii="Times New Roman" w:eastAsiaTheme="minorEastAsia" w:hAnsi="Times New Roman" w:cs="Times New Roman"/>
          <w:bCs/>
          <w:sz w:val="24"/>
          <w:szCs w:val="24"/>
        </w:rPr>
        <w:t xml:space="preserve"> m;</w:t>
      </w:r>
      <w:r w:rsidR="001819C9" w:rsidRPr="009A630E">
        <w:rPr>
          <w:rFonts w:ascii="Times New Roman" w:eastAsiaTheme="minorEastAsia" w:hAnsi="Times New Roman" w:cs="Times New Roman"/>
          <w:bCs/>
          <w:sz w:val="24"/>
          <w:szCs w:val="24"/>
        </w:rPr>
        <w:t xml:space="preserve"> derslikler</w:t>
      </w:r>
      <w:r w:rsidR="00A963C9" w:rsidRPr="009A630E">
        <w:rPr>
          <w:rFonts w:ascii="Times New Roman" w:eastAsiaTheme="minorEastAsia" w:hAnsi="Times New Roman" w:cs="Times New Roman"/>
          <w:bCs/>
          <w:sz w:val="24"/>
          <w:szCs w:val="24"/>
        </w:rPr>
        <w:t>,</w:t>
      </w:r>
      <w:r w:rsidR="001819C9" w:rsidRPr="009A630E">
        <w:rPr>
          <w:rFonts w:ascii="Times New Roman" w:eastAsiaTheme="minorEastAsia" w:hAnsi="Times New Roman" w:cs="Times New Roman"/>
          <w:bCs/>
          <w:sz w:val="24"/>
          <w:szCs w:val="24"/>
        </w:rPr>
        <w:t xml:space="preserve"> konferans salonu ve amfi gibi </w:t>
      </w:r>
      <w:r w:rsidR="00A963C9" w:rsidRPr="009A630E">
        <w:rPr>
          <w:rFonts w:ascii="Times New Roman" w:eastAsiaTheme="minorEastAsia" w:hAnsi="Times New Roman" w:cs="Times New Roman"/>
          <w:bCs/>
          <w:sz w:val="24"/>
          <w:szCs w:val="24"/>
        </w:rPr>
        <w:t xml:space="preserve">eğitim alanlarının iç yüksekliği </w:t>
      </w:r>
      <w:r w:rsidR="001819C9" w:rsidRPr="009A630E">
        <w:rPr>
          <w:rFonts w:ascii="Times New Roman" w:eastAsiaTheme="minorEastAsia" w:hAnsi="Times New Roman" w:cs="Times New Roman"/>
          <w:bCs/>
          <w:sz w:val="24"/>
          <w:szCs w:val="24"/>
        </w:rPr>
        <w:t xml:space="preserve">en az </w:t>
      </w:r>
      <w:r w:rsidR="00E478AB" w:rsidRPr="009A630E">
        <w:rPr>
          <w:rFonts w:ascii="Times New Roman" w:eastAsiaTheme="minorEastAsia" w:hAnsi="Times New Roman" w:cs="Times New Roman"/>
          <w:bCs/>
          <w:sz w:val="24"/>
          <w:szCs w:val="24"/>
        </w:rPr>
        <w:t>4.00</w:t>
      </w:r>
      <w:r w:rsidR="001819C9" w:rsidRPr="009A630E">
        <w:rPr>
          <w:rFonts w:ascii="Times New Roman" w:eastAsiaTheme="minorEastAsia" w:hAnsi="Times New Roman" w:cs="Times New Roman"/>
          <w:bCs/>
          <w:sz w:val="24"/>
          <w:szCs w:val="24"/>
        </w:rPr>
        <w:t xml:space="preserve"> m olmalıdır.</w:t>
      </w:r>
    </w:p>
    <w:p w14:paraId="6FCFA97C" w14:textId="090414D2" w:rsidR="005E779B" w:rsidRPr="009A630E" w:rsidRDefault="005E779B" w:rsidP="001E1784">
      <w:pPr>
        <w:pStyle w:val="ListeParagraf"/>
        <w:spacing w:after="120" w:line="240" w:lineRule="auto"/>
        <w:jc w:val="both"/>
        <w:rPr>
          <w:rFonts w:ascii="Times New Roman" w:eastAsiaTheme="minorEastAsia" w:hAnsi="Times New Roman" w:cs="Times New Roman"/>
          <w:bCs/>
          <w:sz w:val="24"/>
          <w:szCs w:val="24"/>
        </w:rPr>
      </w:pPr>
    </w:p>
    <w:p w14:paraId="74272C89" w14:textId="098C5F25" w:rsidR="00D824A3" w:rsidRPr="009A630E" w:rsidRDefault="00D824A3"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Bina</w:t>
      </w:r>
      <w:r w:rsidR="00FC14B6" w:rsidRPr="009A630E">
        <w:rPr>
          <w:rFonts w:ascii="Times New Roman" w:eastAsiaTheme="minorEastAsia" w:hAnsi="Times New Roman" w:cs="Times New Roman"/>
          <w:bCs/>
          <w:sz w:val="24"/>
          <w:szCs w:val="24"/>
        </w:rPr>
        <w:t>/ binalar</w:t>
      </w:r>
      <w:r w:rsidRPr="009A630E">
        <w:rPr>
          <w:rFonts w:ascii="Times New Roman" w:eastAsiaTheme="minorEastAsia" w:hAnsi="Times New Roman" w:cs="Times New Roman"/>
          <w:bCs/>
          <w:sz w:val="24"/>
          <w:szCs w:val="24"/>
        </w:rPr>
        <w:t>, içerisinde kolon bulunmamak şartıyla</w:t>
      </w:r>
      <w:r w:rsidR="00246320" w:rsidRPr="009A630E">
        <w:rPr>
          <w:rFonts w:ascii="Times New Roman" w:eastAsiaTheme="minorEastAsia" w:hAnsi="Times New Roman" w:cs="Times New Roman"/>
          <w:bCs/>
          <w:sz w:val="24"/>
          <w:szCs w:val="24"/>
        </w:rPr>
        <w:t>,</w:t>
      </w:r>
      <w:r w:rsidRPr="009A630E">
        <w:rPr>
          <w:rFonts w:ascii="Times New Roman" w:eastAsiaTheme="minorEastAsia" w:hAnsi="Times New Roman" w:cs="Times New Roman"/>
          <w:bCs/>
          <w:sz w:val="24"/>
          <w:szCs w:val="24"/>
        </w:rPr>
        <w:t xml:space="preserve"> </w:t>
      </w:r>
      <w:r w:rsidR="00246320" w:rsidRPr="009A630E">
        <w:rPr>
          <w:rFonts w:ascii="Times New Roman" w:eastAsiaTheme="minorEastAsia" w:hAnsi="Times New Roman" w:cs="Times New Roman"/>
          <w:bCs/>
          <w:sz w:val="24"/>
          <w:szCs w:val="24"/>
        </w:rPr>
        <w:t xml:space="preserve">bağımsız bölüm </w:t>
      </w:r>
      <w:r w:rsidRPr="009A630E">
        <w:rPr>
          <w:rFonts w:ascii="Times New Roman" w:eastAsiaTheme="minorEastAsia" w:hAnsi="Times New Roman" w:cs="Times New Roman"/>
          <w:bCs/>
          <w:sz w:val="24"/>
          <w:szCs w:val="24"/>
        </w:rPr>
        <w:t>net alanı</w:t>
      </w:r>
      <w:r w:rsidR="00246320" w:rsidRPr="009A630E">
        <w:rPr>
          <w:rFonts w:ascii="Times New Roman" w:eastAsiaTheme="minorEastAsia" w:hAnsi="Times New Roman" w:cs="Times New Roman"/>
          <w:bCs/>
          <w:sz w:val="24"/>
          <w:szCs w:val="24"/>
        </w:rPr>
        <w:t>;</w:t>
      </w:r>
      <w:r w:rsidRPr="009A630E">
        <w:rPr>
          <w:rFonts w:ascii="Times New Roman" w:eastAsiaTheme="minorEastAsia" w:hAnsi="Times New Roman" w:cs="Times New Roman"/>
          <w:bCs/>
          <w:sz w:val="24"/>
          <w:szCs w:val="24"/>
        </w:rPr>
        <w:t xml:space="preserve"> en az 150 m</w:t>
      </w:r>
      <w:r w:rsidRPr="009A630E">
        <w:rPr>
          <w:rFonts w:ascii="Times New Roman" w:eastAsiaTheme="minorEastAsia" w:hAnsi="Times New Roman" w:cs="Times New Roman"/>
          <w:bCs/>
          <w:sz w:val="24"/>
          <w:szCs w:val="24"/>
          <w:vertAlign w:val="superscript"/>
        </w:rPr>
        <w:t>2</w:t>
      </w:r>
      <w:r w:rsidRPr="009A630E">
        <w:rPr>
          <w:rFonts w:ascii="Times New Roman" w:eastAsiaTheme="minorEastAsia" w:hAnsi="Times New Roman" w:cs="Times New Roman"/>
          <w:bCs/>
          <w:sz w:val="24"/>
          <w:szCs w:val="24"/>
        </w:rPr>
        <w:t xml:space="preserve"> olan 3 adet</w:t>
      </w:r>
      <w:r w:rsidR="00246320" w:rsidRPr="009A630E">
        <w:rPr>
          <w:rFonts w:ascii="Times New Roman" w:eastAsiaTheme="minorEastAsia" w:hAnsi="Times New Roman" w:cs="Times New Roman"/>
          <w:bCs/>
          <w:sz w:val="24"/>
          <w:szCs w:val="24"/>
        </w:rPr>
        <w:t>,</w:t>
      </w:r>
      <w:r w:rsidRPr="009A630E">
        <w:rPr>
          <w:rFonts w:ascii="Times New Roman" w:eastAsiaTheme="minorEastAsia" w:hAnsi="Times New Roman" w:cs="Times New Roman"/>
          <w:bCs/>
          <w:sz w:val="24"/>
          <w:szCs w:val="24"/>
        </w:rPr>
        <w:t xml:space="preserve"> </w:t>
      </w:r>
      <w:r w:rsidR="00246320" w:rsidRPr="009A630E">
        <w:rPr>
          <w:rFonts w:ascii="Times New Roman" w:eastAsiaTheme="minorEastAsia" w:hAnsi="Times New Roman" w:cs="Times New Roman"/>
          <w:bCs/>
          <w:sz w:val="24"/>
          <w:szCs w:val="24"/>
        </w:rPr>
        <w:t xml:space="preserve">en az </w:t>
      </w:r>
      <w:r w:rsidRPr="009A630E">
        <w:rPr>
          <w:rFonts w:ascii="Times New Roman" w:eastAsiaTheme="minorEastAsia" w:hAnsi="Times New Roman" w:cs="Times New Roman"/>
          <w:bCs/>
          <w:sz w:val="24"/>
          <w:szCs w:val="24"/>
        </w:rPr>
        <w:t>225 m</w:t>
      </w:r>
      <w:r w:rsidRPr="009A630E">
        <w:rPr>
          <w:rFonts w:ascii="Times New Roman" w:eastAsiaTheme="minorEastAsia" w:hAnsi="Times New Roman" w:cs="Times New Roman"/>
          <w:bCs/>
          <w:sz w:val="24"/>
          <w:szCs w:val="24"/>
          <w:vertAlign w:val="superscript"/>
        </w:rPr>
        <w:t>2</w:t>
      </w:r>
      <w:r w:rsidRPr="009A630E">
        <w:rPr>
          <w:rFonts w:ascii="Times New Roman" w:eastAsiaTheme="minorEastAsia" w:hAnsi="Times New Roman" w:cs="Times New Roman"/>
          <w:bCs/>
          <w:sz w:val="24"/>
          <w:szCs w:val="24"/>
        </w:rPr>
        <w:t xml:space="preserve"> olan 3 adet dersliğin oluşturulmasına imkan verecek şekilde kapalı alana sahip olmalıdır.</w:t>
      </w:r>
    </w:p>
    <w:p w14:paraId="7D6221B9" w14:textId="77777777" w:rsidR="00A963C9" w:rsidRPr="009A630E" w:rsidRDefault="00A963C9" w:rsidP="001E1784">
      <w:pPr>
        <w:pStyle w:val="ListeParagraf"/>
        <w:spacing w:after="120" w:line="240" w:lineRule="auto"/>
        <w:jc w:val="both"/>
        <w:rPr>
          <w:rFonts w:ascii="Times New Roman" w:eastAsiaTheme="minorEastAsia" w:hAnsi="Times New Roman" w:cs="Times New Roman"/>
          <w:bCs/>
          <w:sz w:val="24"/>
          <w:szCs w:val="24"/>
        </w:rPr>
      </w:pPr>
    </w:p>
    <w:p w14:paraId="0DB1FA20" w14:textId="77777777" w:rsidR="00246320" w:rsidRPr="009A630E" w:rsidRDefault="00246320" w:rsidP="001E1784">
      <w:pPr>
        <w:pStyle w:val="ListeParagraf"/>
        <w:spacing w:after="120" w:line="240" w:lineRule="auto"/>
        <w:jc w:val="both"/>
        <w:rPr>
          <w:rFonts w:ascii="Times New Roman" w:eastAsiaTheme="minorEastAsia" w:hAnsi="Times New Roman" w:cs="Times New Roman"/>
          <w:bCs/>
          <w:sz w:val="24"/>
          <w:szCs w:val="24"/>
        </w:rPr>
      </w:pPr>
    </w:p>
    <w:p w14:paraId="3960BBD3" w14:textId="36D272C3" w:rsidR="00246320" w:rsidRPr="009A630E" w:rsidRDefault="00246320"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Bina</w:t>
      </w:r>
      <w:r w:rsidR="00FC14B6" w:rsidRPr="009A630E">
        <w:rPr>
          <w:rFonts w:ascii="Times New Roman" w:eastAsiaTheme="minorEastAsia" w:hAnsi="Times New Roman" w:cs="Times New Roman"/>
          <w:bCs/>
          <w:sz w:val="24"/>
          <w:szCs w:val="24"/>
        </w:rPr>
        <w:t>/ binalar</w:t>
      </w:r>
      <w:r w:rsidRPr="009A630E">
        <w:rPr>
          <w:rFonts w:ascii="Times New Roman" w:eastAsiaTheme="minorEastAsia" w:hAnsi="Times New Roman" w:cs="Times New Roman"/>
          <w:bCs/>
          <w:sz w:val="24"/>
          <w:szCs w:val="24"/>
        </w:rPr>
        <w:t>, ortak toplantıların yapılmasına imkan verecek bağımsız bölüm net alanı en az 300 m</w:t>
      </w:r>
      <w:r w:rsidRPr="009A630E">
        <w:rPr>
          <w:rFonts w:ascii="Times New Roman" w:eastAsiaTheme="minorEastAsia" w:hAnsi="Times New Roman" w:cs="Times New Roman"/>
          <w:bCs/>
          <w:sz w:val="24"/>
          <w:szCs w:val="24"/>
          <w:vertAlign w:val="superscript"/>
        </w:rPr>
        <w:t xml:space="preserve">2  </w:t>
      </w:r>
      <w:r w:rsidRPr="009A630E">
        <w:rPr>
          <w:rFonts w:ascii="Times New Roman" w:eastAsiaTheme="minorEastAsia" w:hAnsi="Times New Roman" w:cs="Times New Roman"/>
          <w:bCs/>
          <w:sz w:val="24"/>
          <w:szCs w:val="24"/>
        </w:rPr>
        <w:t>olan kapalı alana sahip olmalıdır.</w:t>
      </w:r>
    </w:p>
    <w:p w14:paraId="56A60027" w14:textId="77777777" w:rsidR="00246320" w:rsidRPr="009A630E" w:rsidRDefault="00246320" w:rsidP="001E1784">
      <w:pPr>
        <w:pStyle w:val="ListeParagraf"/>
        <w:spacing w:after="120" w:line="240" w:lineRule="auto"/>
        <w:jc w:val="both"/>
        <w:rPr>
          <w:rFonts w:ascii="Times New Roman" w:eastAsiaTheme="minorEastAsia" w:hAnsi="Times New Roman" w:cs="Times New Roman"/>
          <w:bCs/>
          <w:sz w:val="24"/>
          <w:szCs w:val="24"/>
        </w:rPr>
      </w:pPr>
    </w:p>
    <w:p w14:paraId="40D00C0E" w14:textId="56DEB1A2" w:rsidR="006D0697" w:rsidRPr="009A630E" w:rsidRDefault="006D0697"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lastRenderedPageBreak/>
        <w:t>Derslikler, amfiler, laboratuvar gibi ortak alan olarak kullanılacak kapalı alanlarda kolon / taşıyıcı sistem yer almamalıdır.</w:t>
      </w:r>
    </w:p>
    <w:p w14:paraId="61A526D4" w14:textId="77777777" w:rsidR="00A963C9" w:rsidRPr="009A630E" w:rsidRDefault="00A963C9" w:rsidP="001E1784">
      <w:pPr>
        <w:pStyle w:val="ListeParagraf"/>
        <w:spacing w:after="120" w:line="240" w:lineRule="auto"/>
        <w:jc w:val="both"/>
        <w:rPr>
          <w:rFonts w:ascii="Times New Roman" w:eastAsiaTheme="minorEastAsia" w:hAnsi="Times New Roman" w:cs="Times New Roman"/>
          <w:bCs/>
          <w:sz w:val="24"/>
          <w:szCs w:val="24"/>
        </w:rPr>
      </w:pPr>
    </w:p>
    <w:p w14:paraId="5AA3E057" w14:textId="19D7873B" w:rsidR="00BF0515" w:rsidRPr="009A630E" w:rsidRDefault="00C84179"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Bina</w:t>
      </w:r>
      <w:r w:rsidR="00FC14B6" w:rsidRPr="009A630E">
        <w:rPr>
          <w:rFonts w:ascii="Times New Roman" w:eastAsiaTheme="minorEastAsia" w:hAnsi="Times New Roman" w:cs="Times New Roman"/>
          <w:bCs/>
          <w:sz w:val="24"/>
          <w:szCs w:val="24"/>
        </w:rPr>
        <w:t>/ binalar</w:t>
      </w:r>
      <w:r w:rsidRPr="009A630E">
        <w:rPr>
          <w:rFonts w:ascii="Times New Roman" w:eastAsiaTheme="minorEastAsia" w:hAnsi="Times New Roman" w:cs="Times New Roman"/>
          <w:bCs/>
          <w:sz w:val="24"/>
          <w:szCs w:val="24"/>
        </w:rPr>
        <w:t>da, kütüphane olarak kullanılmak üzere net alanı en az 300 m</w:t>
      </w:r>
      <w:r w:rsidRPr="009A630E">
        <w:rPr>
          <w:rFonts w:ascii="Times New Roman" w:eastAsiaTheme="minorEastAsia" w:hAnsi="Times New Roman" w:cs="Times New Roman"/>
          <w:bCs/>
          <w:sz w:val="24"/>
          <w:szCs w:val="24"/>
          <w:vertAlign w:val="superscript"/>
        </w:rPr>
        <w:t>2</w:t>
      </w:r>
      <w:r w:rsidRPr="009A630E">
        <w:rPr>
          <w:rFonts w:ascii="Times New Roman" w:eastAsiaTheme="minorEastAsia" w:hAnsi="Times New Roman" w:cs="Times New Roman"/>
          <w:bCs/>
          <w:sz w:val="24"/>
          <w:szCs w:val="24"/>
        </w:rPr>
        <w:t xml:space="preserve"> olan kapalı alan bulunmalıdır.</w:t>
      </w:r>
      <w:r w:rsidR="00BF0515" w:rsidRPr="009A630E">
        <w:rPr>
          <w:rFonts w:ascii="Times New Roman" w:eastAsiaTheme="minorEastAsia" w:hAnsi="Times New Roman" w:cs="Times New Roman"/>
          <w:bCs/>
          <w:sz w:val="24"/>
          <w:szCs w:val="24"/>
        </w:rPr>
        <w:t xml:space="preserve"> </w:t>
      </w:r>
    </w:p>
    <w:p w14:paraId="10DF8210" w14:textId="77777777" w:rsidR="00A963C9" w:rsidRPr="009A630E" w:rsidRDefault="00A963C9" w:rsidP="001E1784">
      <w:pPr>
        <w:pStyle w:val="ListeParagraf"/>
        <w:spacing w:after="120" w:line="240" w:lineRule="auto"/>
        <w:jc w:val="both"/>
        <w:rPr>
          <w:rFonts w:ascii="Times New Roman" w:eastAsiaTheme="minorEastAsia" w:hAnsi="Times New Roman" w:cs="Times New Roman"/>
          <w:bCs/>
          <w:sz w:val="24"/>
          <w:szCs w:val="24"/>
        </w:rPr>
      </w:pPr>
    </w:p>
    <w:p w14:paraId="43C26C25" w14:textId="17CF904C" w:rsidR="00BF0515" w:rsidRPr="009A630E" w:rsidRDefault="00BF0515"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Yemekhane alanı için en az 250 m</w:t>
      </w:r>
      <w:r w:rsidRPr="009A630E">
        <w:rPr>
          <w:rFonts w:ascii="Times New Roman" w:eastAsiaTheme="minorEastAsia" w:hAnsi="Times New Roman" w:cs="Times New Roman"/>
          <w:bCs/>
          <w:sz w:val="24"/>
          <w:szCs w:val="24"/>
          <w:vertAlign w:val="superscript"/>
        </w:rPr>
        <w:t>2</w:t>
      </w:r>
      <w:r w:rsidRPr="009A630E">
        <w:rPr>
          <w:rFonts w:ascii="Times New Roman" w:eastAsiaTheme="minorEastAsia" w:hAnsi="Times New Roman" w:cs="Times New Roman"/>
          <w:bCs/>
          <w:sz w:val="24"/>
          <w:szCs w:val="24"/>
        </w:rPr>
        <w:t xml:space="preserve"> </w:t>
      </w:r>
      <w:r w:rsidR="002F30A4" w:rsidRPr="009A630E">
        <w:rPr>
          <w:rFonts w:ascii="Times New Roman" w:eastAsiaTheme="minorEastAsia" w:hAnsi="Times New Roman" w:cs="Times New Roman"/>
          <w:bCs/>
          <w:sz w:val="24"/>
          <w:szCs w:val="24"/>
        </w:rPr>
        <w:t>kapalı</w:t>
      </w:r>
      <w:r w:rsidR="002E6BA5" w:rsidRPr="009A630E">
        <w:rPr>
          <w:rFonts w:ascii="Times New Roman" w:eastAsiaTheme="minorEastAsia" w:hAnsi="Times New Roman" w:cs="Times New Roman"/>
          <w:bCs/>
          <w:sz w:val="24"/>
          <w:szCs w:val="24"/>
        </w:rPr>
        <w:t xml:space="preserve"> net </w:t>
      </w:r>
      <w:r w:rsidR="002F30A4" w:rsidRPr="009A630E">
        <w:rPr>
          <w:rFonts w:ascii="Times New Roman" w:eastAsiaTheme="minorEastAsia" w:hAnsi="Times New Roman" w:cs="Times New Roman"/>
          <w:bCs/>
          <w:sz w:val="24"/>
          <w:szCs w:val="24"/>
        </w:rPr>
        <w:t>alana sahip</w:t>
      </w:r>
      <w:r w:rsidRPr="009A630E">
        <w:rPr>
          <w:rFonts w:ascii="Times New Roman" w:eastAsiaTheme="minorEastAsia" w:hAnsi="Times New Roman" w:cs="Times New Roman"/>
          <w:bCs/>
          <w:sz w:val="24"/>
          <w:szCs w:val="24"/>
        </w:rPr>
        <w:t xml:space="preserve"> olmalıdır.</w:t>
      </w:r>
    </w:p>
    <w:p w14:paraId="6EC6A3C9" w14:textId="77777777" w:rsidR="00A963C9" w:rsidRPr="009A630E" w:rsidRDefault="00A963C9" w:rsidP="001E1784">
      <w:pPr>
        <w:pStyle w:val="ListeParagraf"/>
        <w:spacing w:after="120" w:line="240" w:lineRule="auto"/>
        <w:jc w:val="both"/>
        <w:rPr>
          <w:rFonts w:ascii="Times New Roman" w:eastAsiaTheme="minorEastAsia" w:hAnsi="Times New Roman" w:cs="Times New Roman"/>
          <w:bCs/>
          <w:sz w:val="24"/>
          <w:szCs w:val="24"/>
        </w:rPr>
      </w:pPr>
    </w:p>
    <w:p w14:paraId="1AA01C81" w14:textId="77777777" w:rsidR="00C84179" w:rsidRPr="009A630E" w:rsidRDefault="00C84179" w:rsidP="001E1784">
      <w:pPr>
        <w:pStyle w:val="ListeParagraf"/>
        <w:spacing w:after="120" w:line="240" w:lineRule="auto"/>
        <w:jc w:val="both"/>
        <w:rPr>
          <w:rFonts w:ascii="Times New Roman" w:eastAsiaTheme="minorEastAsia" w:hAnsi="Times New Roman" w:cs="Times New Roman"/>
          <w:bCs/>
          <w:sz w:val="24"/>
          <w:szCs w:val="24"/>
        </w:rPr>
      </w:pPr>
    </w:p>
    <w:p w14:paraId="780177BC" w14:textId="4A662D4E" w:rsidR="00CA26B6" w:rsidRPr="009A630E" w:rsidRDefault="00CA26B6"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 xml:space="preserve">Binanın </w:t>
      </w:r>
      <w:r w:rsidR="00C84179" w:rsidRPr="009A630E">
        <w:rPr>
          <w:rFonts w:ascii="Times New Roman" w:eastAsiaTheme="minorEastAsia" w:hAnsi="Times New Roman" w:cs="Times New Roman"/>
          <w:bCs/>
          <w:sz w:val="24"/>
          <w:szCs w:val="24"/>
        </w:rPr>
        <w:t>mimari proje</w:t>
      </w:r>
      <w:r w:rsidRPr="009A630E">
        <w:rPr>
          <w:rFonts w:ascii="Times New Roman" w:eastAsiaTheme="minorEastAsia" w:hAnsi="Times New Roman" w:cs="Times New Roman"/>
          <w:bCs/>
          <w:sz w:val="24"/>
          <w:szCs w:val="24"/>
        </w:rPr>
        <w:t xml:space="preserve">sine ve </w:t>
      </w:r>
      <w:r w:rsidR="00C84179" w:rsidRPr="009A630E">
        <w:rPr>
          <w:rFonts w:ascii="Times New Roman" w:eastAsiaTheme="minorEastAsia" w:hAnsi="Times New Roman" w:cs="Times New Roman"/>
          <w:bCs/>
          <w:sz w:val="24"/>
          <w:szCs w:val="24"/>
        </w:rPr>
        <w:t xml:space="preserve">ölçekleri yapının büyüklüğüne ve özelliğine </w:t>
      </w:r>
      <w:r w:rsidRPr="009A630E">
        <w:rPr>
          <w:rFonts w:ascii="Times New Roman" w:eastAsiaTheme="minorEastAsia" w:hAnsi="Times New Roman" w:cs="Times New Roman"/>
          <w:bCs/>
          <w:sz w:val="24"/>
          <w:szCs w:val="24"/>
        </w:rPr>
        <w:t xml:space="preserve">uygun olarak </w:t>
      </w:r>
      <w:r w:rsidR="00C84179" w:rsidRPr="009A630E">
        <w:rPr>
          <w:rFonts w:ascii="Times New Roman" w:eastAsiaTheme="minorEastAsia" w:hAnsi="Times New Roman" w:cs="Times New Roman"/>
          <w:bCs/>
          <w:sz w:val="24"/>
          <w:szCs w:val="24"/>
        </w:rPr>
        <w:t>sıhh</w:t>
      </w:r>
      <w:r w:rsidRPr="009A630E">
        <w:rPr>
          <w:rFonts w:ascii="Times New Roman" w:eastAsiaTheme="minorEastAsia" w:hAnsi="Times New Roman" w:cs="Times New Roman"/>
          <w:bCs/>
          <w:sz w:val="24"/>
          <w:szCs w:val="24"/>
        </w:rPr>
        <w:t>i</w:t>
      </w:r>
      <w:r w:rsidR="00C84179" w:rsidRPr="009A630E">
        <w:rPr>
          <w:rFonts w:ascii="Times New Roman" w:eastAsiaTheme="minorEastAsia" w:hAnsi="Times New Roman" w:cs="Times New Roman"/>
          <w:bCs/>
          <w:sz w:val="24"/>
          <w:szCs w:val="24"/>
        </w:rPr>
        <w:t xml:space="preserve"> tesisat, kalorifer, kat kaloriferi</w:t>
      </w:r>
      <w:r w:rsidRPr="009A630E">
        <w:rPr>
          <w:rFonts w:ascii="Times New Roman" w:eastAsiaTheme="minorEastAsia" w:hAnsi="Times New Roman" w:cs="Times New Roman"/>
          <w:bCs/>
          <w:sz w:val="24"/>
          <w:szCs w:val="24"/>
        </w:rPr>
        <w:t xml:space="preserve">, doğalgaz </w:t>
      </w:r>
      <w:r w:rsidR="00C84179" w:rsidRPr="009A630E">
        <w:rPr>
          <w:rFonts w:ascii="Times New Roman" w:eastAsiaTheme="minorEastAsia" w:hAnsi="Times New Roman" w:cs="Times New Roman"/>
          <w:bCs/>
          <w:sz w:val="24"/>
          <w:szCs w:val="24"/>
        </w:rPr>
        <w:t xml:space="preserve">ve benzeri ısıtma, soğutma, havalandırma </w:t>
      </w:r>
      <w:r w:rsidRPr="009A630E">
        <w:rPr>
          <w:rFonts w:ascii="Times New Roman" w:eastAsiaTheme="minorEastAsia" w:hAnsi="Times New Roman" w:cs="Times New Roman"/>
          <w:bCs/>
          <w:sz w:val="24"/>
          <w:szCs w:val="24"/>
        </w:rPr>
        <w:t xml:space="preserve">tesisatı, </w:t>
      </w:r>
      <w:r w:rsidR="00C84179" w:rsidRPr="009A630E">
        <w:rPr>
          <w:rFonts w:ascii="Times New Roman" w:eastAsiaTheme="minorEastAsia" w:hAnsi="Times New Roman" w:cs="Times New Roman"/>
          <w:bCs/>
          <w:sz w:val="24"/>
          <w:szCs w:val="24"/>
        </w:rPr>
        <w:t>ısı yalıtım</w:t>
      </w:r>
      <w:r w:rsidRPr="009A630E">
        <w:rPr>
          <w:rFonts w:ascii="Times New Roman" w:eastAsiaTheme="minorEastAsia" w:hAnsi="Times New Roman" w:cs="Times New Roman"/>
          <w:bCs/>
          <w:sz w:val="24"/>
          <w:szCs w:val="24"/>
        </w:rPr>
        <w:t>ı</w:t>
      </w:r>
      <w:r w:rsidR="00C84179" w:rsidRPr="009A630E">
        <w:rPr>
          <w:rFonts w:ascii="Times New Roman" w:eastAsiaTheme="minorEastAsia" w:hAnsi="Times New Roman" w:cs="Times New Roman"/>
          <w:bCs/>
          <w:sz w:val="24"/>
          <w:szCs w:val="24"/>
        </w:rPr>
        <w:t xml:space="preserve"> </w:t>
      </w:r>
      <w:r w:rsidRPr="009A630E">
        <w:rPr>
          <w:rFonts w:ascii="Times New Roman" w:eastAsiaTheme="minorEastAsia" w:hAnsi="Times New Roman" w:cs="Times New Roman"/>
          <w:bCs/>
          <w:sz w:val="24"/>
          <w:szCs w:val="24"/>
        </w:rPr>
        <w:t xml:space="preserve">ve </w:t>
      </w:r>
      <w:r w:rsidR="00C84179" w:rsidRPr="009A630E">
        <w:rPr>
          <w:rFonts w:ascii="Times New Roman" w:eastAsiaTheme="minorEastAsia" w:hAnsi="Times New Roman" w:cs="Times New Roman"/>
          <w:bCs/>
          <w:sz w:val="24"/>
          <w:szCs w:val="24"/>
        </w:rPr>
        <w:t>asansör tesisatı</w:t>
      </w:r>
      <w:r w:rsidRPr="009A630E">
        <w:rPr>
          <w:rFonts w:ascii="Times New Roman" w:eastAsiaTheme="minorEastAsia" w:hAnsi="Times New Roman" w:cs="Times New Roman"/>
          <w:bCs/>
          <w:sz w:val="24"/>
          <w:szCs w:val="24"/>
        </w:rPr>
        <w:t xml:space="preserve">ndan oluşan mekanik tesisat aktif kullanılır seviyede olmalıdır. Ayrıca, mekanik tesisatın kullanımında sürekliliğin sağlanabilmesine yönelik olarak binanın kanalizasyon bağlantısına, her türlü böcek ve kemirgen girişini önlemek için </w:t>
      </w:r>
      <w:r w:rsidR="00FD79A9" w:rsidRPr="009A630E">
        <w:rPr>
          <w:rFonts w:ascii="Times New Roman" w:eastAsiaTheme="minorEastAsia" w:hAnsi="Times New Roman" w:cs="Times New Roman"/>
          <w:bCs/>
          <w:sz w:val="24"/>
          <w:szCs w:val="24"/>
        </w:rPr>
        <w:t>çek valf</w:t>
      </w:r>
      <w:r w:rsidRPr="009A630E">
        <w:rPr>
          <w:rFonts w:ascii="Times New Roman" w:eastAsiaTheme="minorEastAsia" w:hAnsi="Times New Roman" w:cs="Times New Roman"/>
          <w:bCs/>
          <w:sz w:val="24"/>
          <w:szCs w:val="24"/>
        </w:rPr>
        <w:t xml:space="preserve"> konulduğu belgelendirilmelidir. </w:t>
      </w:r>
    </w:p>
    <w:p w14:paraId="6A271ABB" w14:textId="47C552AC" w:rsidR="00C84179" w:rsidRPr="009A630E" w:rsidRDefault="00C84179" w:rsidP="001E1784">
      <w:pPr>
        <w:pStyle w:val="ListeParagraf"/>
        <w:spacing w:after="120" w:line="240" w:lineRule="auto"/>
        <w:jc w:val="both"/>
        <w:rPr>
          <w:rFonts w:ascii="Times New Roman" w:eastAsiaTheme="minorEastAsia" w:hAnsi="Times New Roman" w:cs="Times New Roman"/>
          <w:bCs/>
          <w:sz w:val="24"/>
          <w:szCs w:val="24"/>
        </w:rPr>
      </w:pPr>
    </w:p>
    <w:p w14:paraId="4B230FC0" w14:textId="425D6B8D" w:rsidR="000005E6" w:rsidRPr="009A630E" w:rsidRDefault="000005E6"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 xml:space="preserve">Binanın Elektrik Tesisatının </w:t>
      </w:r>
      <w:r w:rsidR="005004C7" w:rsidRPr="009A630E">
        <w:rPr>
          <w:rFonts w:ascii="Times New Roman" w:eastAsiaTheme="minorEastAsia" w:hAnsi="Times New Roman" w:cs="Times New Roman"/>
          <w:bCs/>
          <w:sz w:val="24"/>
          <w:szCs w:val="24"/>
        </w:rPr>
        <w:t>“</w:t>
      </w:r>
      <w:r w:rsidR="00003AB1" w:rsidRPr="009A630E">
        <w:rPr>
          <w:rFonts w:ascii="Times New Roman" w:eastAsiaTheme="minorEastAsia" w:hAnsi="Times New Roman" w:cs="Times New Roman"/>
          <w:bCs/>
          <w:sz w:val="24"/>
          <w:szCs w:val="24"/>
        </w:rPr>
        <w:t>Elektrik İç Tesisleri Yönetmeliği</w:t>
      </w:r>
      <w:r w:rsidR="005004C7" w:rsidRPr="009A630E">
        <w:rPr>
          <w:rFonts w:ascii="Times New Roman" w:eastAsiaTheme="minorEastAsia" w:hAnsi="Times New Roman" w:cs="Times New Roman"/>
          <w:bCs/>
          <w:sz w:val="24"/>
          <w:szCs w:val="24"/>
        </w:rPr>
        <w:t xml:space="preserve">” ne uygun olarak kurulmuş olması ve işletiliyor olması gerekmektedir. Bu kapsamda, binanın; iç aydınlatma, kuvvet, alçak gerilim </w:t>
      </w:r>
      <w:proofErr w:type="spellStart"/>
      <w:r w:rsidR="005004C7" w:rsidRPr="009A630E">
        <w:rPr>
          <w:rFonts w:ascii="Times New Roman" w:eastAsiaTheme="minorEastAsia" w:hAnsi="Times New Roman" w:cs="Times New Roman"/>
          <w:bCs/>
          <w:sz w:val="24"/>
          <w:szCs w:val="24"/>
        </w:rPr>
        <w:t>kompanzasyon</w:t>
      </w:r>
      <w:proofErr w:type="spellEnd"/>
      <w:r w:rsidR="005004C7" w:rsidRPr="009A630E">
        <w:rPr>
          <w:rFonts w:ascii="Times New Roman" w:eastAsiaTheme="minorEastAsia" w:hAnsi="Times New Roman" w:cs="Times New Roman"/>
          <w:bCs/>
          <w:sz w:val="24"/>
          <w:szCs w:val="24"/>
        </w:rPr>
        <w:t xml:space="preserve"> tesisleri, çağırma, alarm, arama, yıldırımlık, akü, doğrultmaç (redresör) hoparlör, anten, telefon ve televizyon tesisleriyle, bu yapıların bahçe aydınlatma tesisleri ve yukarıda açıklanan tesislerin dışarıda kurulan bölümlerinden oluşan “sürekli elektrik tesisleri” aktif kullanılır olmalıdır. Bina ile ilgili hiçbir şekilde “geçici elektrik tesisleri” bulunmamalıdır.</w:t>
      </w:r>
    </w:p>
    <w:p w14:paraId="4C1E9888" w14:textId="77777777" w:rsidR="00A963C9" w:rsidRPr="009A630E" w:rsidRDefault="00A963C9" w:rsidP="001E1784">
      <w:pPr>
        <w:pStyle w:val="ListeParagraf"/>
        <w:spacing w:after="120" w:line="240" w:lineRule="auto"/>
        <w:jc w:val="both"/>
        <w:rPr>
          <w:rFonts w:ascii="Times New Roman" w:eastAsiaTheme="minorEastAsia" w:hAnsi="Times New Roman" w:cs="Times New Roman"/>
          <w:bCs/>
          <w:sz w:val="24"/>
          <w:szCs w:val="24"/>
        </w:rPr>
      </w:pPr>
    </w:p>
    <w:p w14:paraId="47274F2E" w14:textId="09D0FB2C" w:rsidR="00372666" w:rsidRPr="009A630E" w:rsidRDefault="00003AB1"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 xml:space="preserve">Binanın her katında en az 2 </w:t>
      </w:r>
      <w:r w:rsidR="00F344FB" w:rsidRPr="009A630E">
        <w:rPr>
          <w:rFonts w:ascii="Times New Roman" w:eastAsiaTheme="minorEastAsia" w:hAnsi="Times New Roman" w:cs="Times New Roman"/>
          <w:bCs/>
          <w:sz w:val="24"/>
          <w:szCs w:val="24"/>
        </w:rPr>
        <w:t>bay</w:t>
      </w:r>
      <w:r w:rsidRPr="009A630E">
        <w:rPr>
          <w:rFonts w:ascii="Times New Roman" w:eastAsiaTheme="minorEastAsia" w:hAnsi="Times New Roman" w:cs="Times New Roman"/>
          <w:bCs/>
          <w:sz w:val="24"/>
          <w:szCs w:val="24"/>
        </w:rPr>
        <w:t xml:space="preserve"> 2 </w:t>
      </w:r>
      <w:r w:rsidR="00F344FB" w:rsidRPr="009A630E">
        <w:rPr>
          <w:rFonts w:ascii="Times New Roman" w:eastAsiaTheme="minorEastAsia" w:hAnsi="Times New Roman" w:cs="Times New Roman"/>
          <w:bCs/>
          <w:sz w:val="24"/>
          <w:szCs w:val="24"/>
        </w:rPr>
        <w:t xml:space="preserve">bayan </w:t>
      </w:r>
      <w:r w:rsidRPr="009A630E">
        <w:rPr>
          <w:rFonts w:ascii="Times New Roman" w:eastAsiaTheme="minorEastAsia" w:hAnsi="Times New Roman" w:cs="Times New Roman"/>
          <w:bCs/>
          <w:sz w:val="24"/>
          <w:szCs w:val="24"/>
        </w:rPr>
        <w:t xml:space="preserve">olmak üzere genel tuvalet bulunmalıdır. </w:t>
      </w:r>
      <w:r w:rsidR="008B1FE2" w:rsidRPr="009A630E">
        <w:rPr>
          <w:rFonts w:ascii="Times New Roman" w:eastAsiaTheme="minorEastAsia" w:hAnsi="Times New Roman" w:cs="Times New Roman"/>
          <w:bCs/>
          <w:sz w:val="24"/>
          <w:szCs w:val="24"/>
        </w:rPr>
        <w:t xml:space="preserve">Bunların  iç yükseklik </w:t>
      </w:r>
      <w:r w:rsidR="00E478AB" w:rsidRPr="009A630E">
        <w:rPr>
          <w:rFonts w:ascii="Times New Roman" w:eastAsiaTheme="minorEastAsia" w:hAnsi="Times New Roman" w:cs="Times New Roman"/>
          <w:bCs/>
          <w:sz w:val="24"/>
          <w:szCs w:val="24"/>
        </w:rPr>
        <w:t>3.00</w:t>
      </w:r>
      <w:r w:rsidR="008B1FE2" w:rsidRPr="009A630E">
        <w:rPr>
          <w:rFonts w:ascii="Times New Roman" w:eastAsiaTheme="minorEastAsia" w:hAnsi="Times New Roman" w:cs="Times New Roman"/>
          <w:bCs/>
          <w:sz w:val="24"/>
          <w:szCs w:val="24"/>
        </w:rPr>
        <w:t xml:space="preserve"> metreden daha aşağı olamaz.</w:t>
      </w:r>
      <w:r w:rsidR="008B1FE2" w:rsidRPr="009A630E">
        <w:rPr>
          <w:rFonts w:ascii="Times New Roman" w:hAnsi="Times New Roman" w:cs="Times New Roman"/>
          <w:bCs/>
          <w:color w:val="000000"/>
          <w:sz w:val="24"/>
          <w:szCs w:val="24"/>
        </w:rPr>
        <w:t xml:space="preserve"> </w:t>
      </w:r>
      <w:r w:rsidR="008B1FE2" w:rsidRPr="009A630E">
        <w:rPr>
          <w:rFonts w:ascii="Times New Roman" w:eastAsiaTheme="minorEastAsia" w:hAnsi="Times New Roman" w:cs="Times New Roman"/>
          <w:bCs/>
          <w:sz w:val="24"/>
          <w:szCs w:val="24"/>
        </w:rPr>
        <w:t>Tuvaletlerin dar kenarı en az 1 m, net alanı en az 1.20 m</w:t>
      </w:r>
      <w:r w:rsidR="008B1FE2" w:rsidRPr="009A630E">
        <w:rPr>
          <w:rFonts w:ascii="Times New Roman" w:eastAsiaTheme="minorEastAsia" w:hAnsi="Times New Roman" w:cs="Times New Roman"/>
          <w:bCs/>
          <w:sz w:val="24"/>
          <w:szCs w:val="24"/>
          <w:vertAlign w:val="superscript"/>
        </w:rPr>
        <w:t>2</w:t>
      </w:r>
      <w:r w:rsidR="008B1FE2" w:rsidRPr="009A630E">
        <w:rPr>
          <w:rFonts w:ascii="Times New Roman" w:eastAsiaTheme="minorEastAsia" w:hAnsi="Times New Roman" w:cs="Times New Roman"/>
          <w:bCs/>
          <w:sz w:val="24"/>
          <w:szCs w:val="24"/>
        </w:rPr>
        <w:t xml:space="preserve"> olmalıdır.   Kiralamayı yapacak kurumun en üst yöneticinin kullanacağı idari kullanım alanının içerisinde yapı piyes alanı olacak şekilde ayrıca banyo ile tuvalet</w:t>
      </w:r>
      <w:r w:rsidR="00835DAF" w:rsidRPr="009A630E">
        <w:rPr>
          <w:rFonts w:ascii="Times New Roman" w:eastAsiaTheme="minorEastAsia" w:hAnsi="Times New Roman" w:cs="Times New Roman"/>
          <w:bCs/>
          <w:sz w:val="24"/>
          <w:szCs w:val="24"/>
        </w:rPr>
        <w:t xml:space="preserve"> olacak şekilde kullanım alanı </w:t>
      </w:r>
      <w:r w:rsidR="008B1FE2" w:rsidRPr="009A630E">
        <w:rPr>
          <w:rFonts w:ascii="Times New Roman" w:eastAsiaTheme="minorEastAsia" w:hAnsi="Times New Roman" w:cs="Times New Roman"/>
          <w:bCs/>
          <w:sz w:val="24"/>
          <w:szCs w:val="24"/>
        </w:rPr>
        <w:t>bulunmalı, yok ise bu alanlar</w:t>
      </w:r>
      <w:r w:rsidR="00835DAF" w:rsidRPr="009A630E">
        <w:rPr>
          <w:rFonts w:ascii="Times New Roman" w:eastAsiaTheme="minorEastAsia" w:hAnsi="Times New Roman" w:cs="Times New Roman"/>
          <w:bCs/>
          <w:sz w:val="24"/>
          <w:szCs w:val="24"/>
        </w:rPr>
        <w:t xml:space="preserve"> </w:t>
      </w:r>
      <w:r w:rsidR="008B1FE2" w:rsidRPr="009A630E">
        <w:rPr>
          <w:rFonts w:ascii="Times New Roman" w:eastAsiaTheme="minorEastAsia" w:hAnsi="Times New Roman" w:cs="Times New Roman"/>
          <w:bCs/>
          <w:sz w:val="24"/>
          <w:szCs w:val="24"/>
        </w:rPr>
        <w:t xml:space="preserve">mülk sahibi tarafından </w:t>
      </w:r>
      <w:r w:rsidR="00835DAF" w:rsidRPr="009A630E">
        <w:rPr>
          <w:rFonts w:ascii="Times New Roman" w:eastAsiaTheme="minorEastAsia" w:hAnsi="Times New Roman" w:cs="Times New Roman"/>
          <w:bCs/>
          <w:sz w:val="24"/>
          <w:szCs w:val="24"/>
        </w:rPr>
        <w:t xml:space="preserve">yapılmasına </w:t>
      </w:r>
      <w:r w:rsidR="008B1FE2" w:rsidRPr="009A630E">
        <w:rPr>
          <w:rFonts w:ascii="Times New Roman" w:eastAsiaTheme="minorEastAsia" w:hAnsi="Times New Roman" w:cs="Times New Roman"/>
          <w:bCs/>
          <w:sz w:val="24"/>
          <w:szCs w:val="24"/>
        </w:rPr>
        <w:t xml:space="preserve">imkan verilmelidir.  </w:t>
      </w:r>
      <w:r w:rsidR="00F344FB" w:rsidRPr="009A630E">
        <w:rPr>
          <w:rFonts w:ascii="Times New Roman" w:eastAsiaTheme="minorEastAsia" w:hAnsi="Times New Roman" w:cs="Times New Roman"/>
          <w:bCs/>
          <w:sz w:val="24"/>
          <w:szCs w:val="24"/>
        </w:rPr>
        <w:t>Ayrıca, kiracı idaresince  uygun görülen büyüklük ve miktarda bay ve bayan tuvaletler için kapalı alan ayrılması istenebilir.</w:t>
      </w:r>
      <w:r w:rsidR="00F344FB" w:rsidRPr="009A630E">
        <w:rPr>
          <w:rFonts w:ascii="Times New Roman" w:hAnsi="Times New Roman" w:cs="Times New Roman"/>
          <w:bCs/>
          <w:color w:val="000000"/>
          <w:sz w:val="24"/>
          <w:szCs w:val="24"/>
        </w:rPr>
        <w:t xml:space="preserve"> </w:t>
      </w:r>
      <w:r w:rsidR="00835DAF" w:rsidRPr="009A630E">
        <w:rPr>
          <w:rFonts w:ascii="Times New Roman" w:eastAsiaTheme="minorEastAsia" w:hAnsi="Times New Roman" w:cs="Times New Roman"/>
          <w:bCs/>
          <w:sz w:val="24"/>
          <w:szCs w:val="24"/>
        </w:rPr>
        <w:t>Bina içerisinde yer alan veya yer alacak olan banyo, tuvalet ve benzeri kullanım alanlarının havalandırma bacası ile veya mekanik havalandırma ile havalandırılması zorunludur.</w:t>
      </w:r>
    </w:p>
    <w:p w14:paraId="22A715B6" w14:textId="77777777" w:rsidR="00835DAF" w:rsidRPr="009A630E" w:rsidRDefault="00835DAF" w:rsidP="001E1784">
      <w:pPr>
        <w:pStyle w:val="ListeParagraf"/>
        <w:spacing w:after="120" w:line="240" w:lineRule="auto"/>
        <w:jc w:val="both"/>
        <w:rPr>
          <w:rFonts w:ascii="Times New Roman" w:eastAsiaTheme="minorEastAsia" w:hAnsi="Times New Roman" w:cs="Times New Roman"/>
          <w:bCs/>
          <w:sz w:val="24"/>
          <w:szCs w:val="24"/>
        </w:rPr>
      </w:pPr>
    </w:p>
    <w:p w14:paraId="66B218DC" w14:textId="3768B777" w:rsidR="0093768F" w:rsidRPr="009A630E" w:rsidRDefault="0093768F" w:rsidP="00FC14B6">
      <w:pPr>
        <w:pStyle w:val="ListeParagraf"/>
        <w:numPr>
          <w:ilvl w:val="0"/>
          <w:numId w:val="3"/>
        </w:numPr>
        <w:spacing w:after="120" w:line="240" w:lineRule="auto"/>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Binanın her katında, kullanma alanı en az 8 m2 olmak ve en az 0.45 x 0.45 metre ebadında hava bacasıyla havalandırılmak, bir ateş bacasıyla irtibatlandırılmak kaydıyla çay ocağı olarak düzenlenebilecek bağımsız bölüm alanları bulunmalıdır. Çay ocağı alanı olarak düzenlenecek bağımsız bölümlerin nizamı ışıklıktan veya doğrudan ışık ve hava alması halinde hava bacasına gerek yoktur.</w:t>
      </w:r>
    </w:p>
    <w:p w14:paraId="3F313604" w14:textId="77777777" w:rsidR="0093768F" w:rsidRPr="009A630E" w:rsidRDefault="0093768F" w:rsidP="001E1784">
      <w:pPr>
        <w:pStyle w:val="ListeParagraf"/>
        <w:spacing w:after="120" w:line="240" w:lineRule="auto"/>
        <w:jc w:val="both"/>
        <w:rPr>
          <w:rFonts w:ascii="Times New Roman" w:eastAsiaTheme="minorEastAsia" w:hAnsi="Times New Roman" w:cs="Times New Roman"/>
          <w:bCs/>
          <w:sz w:val="24"/>
          <w:szCs w:val="24"/>
        </w:rPr>
      </w:pPr>
    </w:p>
    <w:p w14:paraId="2BD5661C" w14:textId="79E04293" w:rsidR="0093768F" w:rsidRPr="009A630E" w:rsidRDefault="000E090A" w:rsidP="0098328F">
      <w:pPr>
        <w:pStyle w:val="ListeParagraf"/>
        <w:numPr>
          <w:ilvl w:val="0"/>
          <w:numId w:val="3"/>
        </w:numPr>
        <w:spacing w:after="120" w:line="240" w:lineRule="auto"/>
        <w:ind w:left="1134" w:hanging="425"/>
        <w:jc w:val="both"/>
        <w:rPr>
          <w:rFonts w:ascii="Times New Roman" w:eastAsiaTheme="minorEastAsia" w:hAnsi="Times New Roman" w:cs="Times New Roman"/>
          <w:bCs/>
          <w:sz w:val="24"/>
          <w:szCs w:val="24"/>
        </w:rPr>
      </w:pPr>
      <w:r w:rsidRPr="009A630E">
        <w:rPr>
          <w:rFonts w:ascii="Times New Roman" w:eastAsiaTheme="minorEastAsia" w:hAnsi="Times New Roman" w:cs="Times New Roman"/>
          <w:bCs/>
          <w:sz w:val="24"/>
          <w:szCs w:val="24"/>
        </w:rPr>
        <w:t>Kiralanacak bina</w:t>
      </w:r>
      <w:r w:rsidR="003A7BA3" w:rsidRPr="009A630E">
        <w:rPr>
          <w:rFonts w:ascii="Times New Roman" w:eastAsiaTheme="minorEastAsia" w:hAnsi="Times New Roman" w:cs="Times New Roman"/>
          <w:bCs/>
          <w:sz w:val="24"/>
          <w:szCs w:val="24"/>
        </w:rPr>
        <w:t>nın</w:t>
      </w:r>
      <w:r w:rsidRPr="009A630E">
        <w:rPr>
          <w:rFonts w:ascii="Times New Roman" w:eastAsiaTheme="minorEastAsia" w:hAnsi="Times New Roman" w:cs="Times New Roman"/>
          <w:bCs/>
          <w:sz w:val="24"/>
          <w:szCs w:val="24"/>
        </w:rPr>
        <w:t>, Yüksek İhtisas Üniversitesinin “</w:t>
      </w:r>
      <w:r w:rsidR="0093768F" w:rsidRPr="009A630E">
        <w:rPr>
          <w:rFonts w:ascii="Times New Roman" w:eastAsiaTheme="minorEastAsia" w:hAnsi="Times New Roman" w:cs="Times New Roman"/>
          <w:bCs/>
          <w:sz w:val="24"/>
          <w:szCs w:val="24"/>
        </w:rPr>
        <w:t xml:space="preserve">Oğuzlar </w:t>
      </w:r>
      <w:proofErr w:type="spellStart"/>
      <w:r w:rsidR="0093768F" w:rsidRPr="009A630E">
        <w:rPr>
          <w:rFonts w:ascii="Times New Roman" w:eastAsiaTheme="minorEastAsia" w:hAnsi="Times New Roman" w:cs="Times New Roman"/>
          <w:bCs/>
          <w:sz w:val="24"/>
          <w:szCs w:val="24"/>
        </w:rPr>
        <w:t>Mah</w:t>
      </w:r>
      <w:proofErr w:type="spellEnd"/>
      <w:r w:rsidR="0093768F" w:rsidRPr="009A630E">
        <w:rPr>
          <w:rFonts w:ascii="Times New Roman" w:eastAsiaTheme="minorEastAsia" w:hAnsi="Times New Roman" w:cs="Times New Roman"/>
          <w:bCs/>
          <w:sz w:val="24"/>
          <w:szCs w:val="24"/>
        </w:rPr>
        <w:t xml:space="preserve"> 1375.Sokak No:8 de bulunan </w:t>
      </w:r>
      <w:r w:rsidRPr="009A630E">
        <w:rPr>
          <w:rFonts w:ascii="Times New Roman" w:eastAsiaTheme="minorEastAsia" w:hAnsi="Times New Roman" w:cs="Times New Roman"/>
          <w:bCs/>
          <w:sz w:val="24"/>
          <w:szCs w:val="24"/>
        </w:rPr>
        <w:t xml:space="preserve">yerleşkesine </w:t>
      </w:r>
      <w:r w:rsidR="0093768F" w:rsidRPr="009A630E">
        <w:rPr>
          <w:rFonts w:ascii="Times New Roman" w:eastAsiaTheme="minorEastAsia" w:hAnsi="Times New Roman" w:cs="Times New Roman"/>
          <w:bCs/>
          <w:sz w:val="24"/>
          <w:szCs w:val="24"/>
        </w:rPr>
        <w:t xml:space="preserve">en fazla 10 km </w:t>
      </w:r>
      <w:r w:rsidR="003A7BA3" w:rsidRPr="009A630E">
        <w:rPr>
          <w:rFonts w:ascii="Times New Roman" w:eastAsiaTheme="minorEastAsia" w:hAnsi="Times New Roman" w:cs="Times New Roman"/>
          <w:bCs/>
          <w:sz w:val="24"/>
          <w:szCs w:val="24"/>
        </w:rPr>
        <w:t xml:space="preserve">olan mesafede </w:t>
      </w:r>
      <w:r w:rsidR="0093768F" w:rsidRPr="009A630E">
        <w:rPr>
          <w:rFonts w:ascii="Times New Roman" w:eastAsiaTheme="minorEastAsia" w:hAnsi="Times New Roman" w:cs="Times New Roman"/>
          <w:bCs/>
          <w:sz w:val="24"/>
          <w:szCs w:val="24"/>
        </w:rPr>
        <w:t>olmalıdır.</w:t>
      </w:r>
    </w:p>
    <w:p w14:paraId="27E97DC0" w14:textId="77777777" w:rsidR="009A630E" w:rsidRPr="009A630E" w:rsidRDefault="009A630E" w:rsidP="009A630E">
      <w:pPr>
        <w:pStyle w:val="ListeParagraf"/>
        <w:rPr>
          <w:rFonts w:ascii="Times New Roman" w:eastAsiaTheme="minorEastAsia" w:hAnsi="Times New Roman" w:cs="Times New Roman"/>
          <w:bCs/>
          <w:sz w:val="24"/>
          <w:szCs w:val="24"/>
        </w:rPr>
      </w:pPr>
    </w:p>
    <w:p w14:paraId="55353FE7" w14:textId="77777777" w:rsidR="009A630E" w:rsidRPr="009A630E" w:rsidRDefault="009A630E" w:rsidP="009A630E">
      <w:pPr>
        <w:pStyle w:val="ListeParagraf"/>
        <w:numPr>
          <w:ilvl w:val="0"/>
          <w:numId w:val="3"/>
        </w:numPr>
        <w:spacing w:after="120" w:line="240" w:lineRule="auto"/>
        <w:jc w:val="both"/>
        <w:rPr>
          <w:rFonts w:ascii="Times New Roman" w:hAnsi="Times New Roman" w:cs="Times New Roman"/>
          <w:bCs/>
          <w:sz w:val="24"/>
          <w:szCs w:val="24"/>
        </w:rPr>
      </w:pPr>
      <w:r w:rsidRPr="009A630E">
        <w:rPr>
          <w:rFonts w:ascii="Times New Roman" w:eastAsiaTheme="minorEastAsia" w:hAnsi="Times New Roman" w:cs="Times New Roman"/>
          <w:bCs/>
          <w:sz w:val="24"/>
          <w:szCs w:val="24"/>
        </w:rPr>
        <w:t xml:space="preserve">İhtiyaç duyulan yan birimlerin </w:t>
      </w:r>
      <w:r w:rsidRPr="009A630E">
        <w:rPr>
          <w:rFonts w:ascii="Times New Roman" w:eastAsiaTheme="minorEastAsia" w:hAnsi="Times New Roman" w:cs="Times New Roman"/>
          <w:bCs/>
          <w:sz w:val="24"/>
          <w:szCs w:val="24"/>
          <w:u w:val="single"/>
        </w:rPr>
        <w:t>ekte</w:t>
      </w:r>
      <w:r w:rsidRPr="009A630E">
        <w:rPr>
          <w:rFonts w:ascii="Times New Roman" w:eastAsiaTheme="minorEastAsia" w:hAnsi="Times New Roman" w:cs="Times New Roman"/>
          <w:bCs/>
          <w:sz w:val="24"/>
          <w:szCs w:val="24"/>
        </w:rPr>
        <w:t xml:space="preserve"> yer alan m</w:t>
      </w:r>
      <w:r w:rsidRPr="009A630E">
        <w:rPr>
          <w:rFonts w:ascii="Times New Roman" w:eastAsiaTheme="minorEastAsia" w:hAnsi="Times New Roman" w:cs="Times New Roman"/>
          <w:bCs/>
          <w:sz w:val="24"/>
          <w:szCs w:val="24"/>
          <w:vertAlign w:val="superscript"/>
        </w:rPr>
        <w:t>2</w:t>
      </w:r>
      <w:r w:rsidRPr="009A630E">
        <w:rPr>
          <w:rFonts w:ascii="Times New Roman" w:eastAsiaTheme="minorEastAsia" w:hAnsi="Times New Roman" w:cs="Times New Roman"/>
          <w:bCs/>
          <w:sz w:val="24"/>
          <w:szCs w:val="24"/>
        </w:rPr>
        <w:t xml:space="preserve"> uygun net kullanılabilir alana sahip olmalıdır.</w:t>
      </w:r>
    </w:p>
    <w:p w14:paraId="2B66F59E" w14:textId="410C2D6B" w:rsidR="009A630E" w:rsidRPr="009A630E" w:rsidRDefault="009A630E" w:rsidP="0098328F">
      <w:pPr>
        <w:pStyle w:val="ListeParagraf"/>
        <w:numPr>
          <w:ilvl w:val="0"/>
          <w:numId w:val="3"/>
        </w:numPr>
        <w:spacing w:after="120" w:line="240" w:lineRule="auto"/>
        <w:ind w:left="1134" w:hanging="425"/>
        <w:jc w:val="both"/>
        <w:rPr>
          <w:rFonts w:ascii="Times New Roman" w:eastAsiaTheme="minorEastAsia" w:hAnsi="Times New Roman" w:cs="Times New Roman"/>
          <w:bCs/>
          <w:sz w:val="24"/>
          <w:szCs w:val="24"/>
        </w:rPr>
      </w:pPr>
      <w:r w:rsidRPr="009A630E">
        <w:rPr>
          <w:rFonts w:ascii="Times New Roman" w:hAnsi="Times New Roman" w:cs="Times New Roman"/>
          <w:bCs/>
          <w:sz w:val="24"/>
          <w:szCs w:val="24"/>
        </w:rPr>
        <w:t xml:space="preserve">Kiralaması yapılacak taşınmaza ilişkin Yüksek İhtisas Üniversitesince yapılacak değerlendirme sırasında varsa binanın tamamlanmamış projeleri için gerekli kurum ve kuruluşlardan alınacak olan tüm izinler mülk sahibine ait olacaktır. Bu izinlere </w:t>
      </w:r>
      <w:r w:rsidRPr="009A630E">
        <w:rPr>
          <w:rFonts w:ascii="Times New Roman" w:hAnsi="Times New Roman" w:cs="Times New Roman"/>
          <w:bCs/>
          <w:sz w:val="24"/>
          <w:szCs w:val="24"/>
        </w:rPr>
        <w:lastRenderedPageBreak/>
        <w:t>yönelik onay alma sırasında oluşabilecek durumlardan dolayı Üniversiteden herhangi bir hak ve bedel talep edilmeyecektir</w:t>
      </w:r>
    </w:p>
    <w:p w14:paraId="7A56FDE5" w14:textId="77777777" w:rsidR="009A630E" w:rsidRPr="009A630E" w:rsidRDefault="009A630E" w:rsidP="009A630E">
      <w:pPr>
        <w:pStyle w:val="NormalWeb"/>
        <w:numPr>
          <w:ilvl w:val="0"/>
          <w:numId w:val="3"/>
        </w:numPr>
        <w:spacing w:before="0" w:beforeAutospacing="0" w:after="120" w:afterAutospacing="0"/>
        <w:jc w:val="both"/>
        <w:rPr>
          <w:bCs/>
        </w:rPr>
      </w:pPr>
      <w:r w:rsidRPr="009A630E">
        <w:rPr>
          <w:bCs/>
        </w:rPr>
        <w:t>Taşınmaz üzerinde hâlihazırda varsa tadilat/yıkım işleri ve bu işlemler sırasında alınacak güvenlik tedbirleri mülk sahibi tarafından yerine getirilecek olup, bu işler için alınması gerekli izinlerin olması halinde söz konusu izinler mülk sahibi tarafından alınacak, bu konularla ilgili Üniversiteden herhangi bir bedel talebinde bulunulmayacaktır.</w:t>
      </w:r>
    </w:p>
    <w:p w14:paraId="0B374A66" w14:textId="391A3A2A" w:rsidR="009A630E" w:rsidRPr="009A630E" w:rsidRDefault="009A630E" w:rsidP="0098328F">
      <w:pPr>
        <w:pStyle w:val="ListeParagraf"/>
        <w:numPr>
          <w:ilvl w:val="0"/>
          <w:numId w:val="3"/>
        </w:numPr>
        <w:spacing w:after="120" w:line="240" w:lineRule="auto"/>
        <w:ind w:left="1134" w:hanging="425"/>
        <w:jc w:val="both"/>
        <w:rPr>
          <w:rFonts w:ascii="Times New Roman" w:eastAsiaTheme="minorEastAsia" w:hAnsi="Times New Roman" w:cs="Times New Roman"/>
          <w:bCs/>
          <w:sz w:val="24"/>
          <w:szCs w:val="24"/>
        </w:rPr>
      </w:pPr>
      <w:r w:rsidRPr="009A630E">
        <w:rPr>
          <w:rFonts w:ascii="Times New Roman" w:hAnsi="Times New Roman" w:cs="Times New Roman"/>
          <w:bCs/>
          <w:sz w:val="24"/>
          <w:szCs w:val="24"/>
        </w:rPr>
        <w:t>Taşınmaz üzerinde hâlihazırda varsa tadilat/yıkım işleri ve bu işlemler sırasında alınacak güvenlik tedbirleri mülk sahibi tarafından yerine getirilecek olup, bu işler için alınması gerekli izinlerin olması halinde söz konusu izinler mülk sahibi tarafından alınacak, bu konularla ilgili Üniversiteden herhangi bir bedel talebinde bulunulmayacaktır</w:t>
      </w:r>
    </w:p>
    <w:p w14:paraId="064DCA66" w14:textId="76380D4E" w:rsidR="009A630E" w:rsidRPr="009A630E" w:rsidRDefault="009A630E" w:rsidP="009A630E">
      <w:pPr>
        <w:pStyle w:val="ListeParagraf"/>
        <w:numPr>
          <w:ilvl w:val="0"/>
          <w:numId w:val="3"/>
        </w:numPr>
        <w:spacing w:after="120" w:line="240" w:lineRule="auto"/>
        <w:jc w:val="both"/>
        <w:rPr>
          <w:rFonts w:ascii="Times New Roman" w:hAnsi="Times New Roman" w:cs="Times New Roman"/>
          <w:bCs/>
          <w:sz w:val="24"/>
          <w:szCs w:val="24"/>
        </w:rPr>
      </w:pPr>
      <w:r w:rsidRPr="009A630E">
        <w:rPr>
          <w:rFonts w:ascii="Times New Roman" w:hAnsi="Times New Roman" w:cs="Times New Roman"/>
          <w:bCs/>
          <w:sz w:val="24"/>
          <w:szCs w:val="24"/>
        </w:rPr>
        <w:t xml:space="preserve"> </w:t>
      </w:r>
      <w:r w:rsidRPr="009A630E">
        <w:rPr>
          <w:rFonts w:ascii="Times New Roman" w:hAnsi="Times New Roman" w:cs="Times New Roman"/>
          <w:bCs/>
          <w:sz w:val="24"/>
          <w:szCs w:val="24"/>
        </w:rPr>
        <w:t>Taşınmaz üzerinde hâlihazırda varsa tadilat/yıkım işleri ve bu işlemler sırasında alınacak güvenlik tedbirleri mülk sahibi tarafından yerine getirilecek olup, bu işler için alınması gerekli izinlerin olması halinde söz konusu izinler mülk sahibi tarafından alınacak, bu konularla ilgili Üniversiteden herhangi bir bedel talebinde bulunulmayacaktır.</w:t>
      </w:r>
    </w:p>
    <w:p w14:paraId="01C824CA" w14:textId="77777777" w:rsidR="009A630E" w:rsidRPr="009A630E" w:rsidRDefault="009A630E" w:rsidP="009A630E">
      <w:pPr>
        <w:pStyle w:val="NormalWeb"/>
        <w:numPr>
          <w:ilvl w:val="0"/>
          <w:numId w:val="3"/>
        </w:numPr>
        <w:spacing w:before="0" w:beforeAutospacing="0" w:after="120" w:afterAutospacing="0"/>
        <w:jc w:val="both"/>
        <w:rPr>
          <w:bCs/>
        </w:rPr>
      </w:pPr>
      <w:r w:rsidRPr="009A630E">
        <w:rPr>
          <w:bCs/>
        </w:rPr>
        <w:t>Aynı Ada içerisinde bulunan birden fazla yapıların diğer şartları taşımaları halinde değerlendirmeye alınacaktır.</w:t>
      </w:r>
    </w:p>
    <w:p w14:paraId="54B424C8" w14:textId="77777777" w:rsidR="009A630E" w:rsidRPr="009A630E" w:rsidRDefault="009A630E" w:rsidP="009A630E">
      <w:pPr>
        <w:pStyle w:val="NormalWeb"/>
        <w:numPr>
          <w:ilvl w:val="0"/>
          <w:numId w:val="3"/>
        </w:numPr>
        <w:spacing w:before="0" w:beforeAutospacing="0" w:after="120" w:afterAutospacing="0"/>
        <w:jc w:val="both"/>
        <w:rPr>
          <w:bCs/>
        </w:rPr>
      </w:pPr>
      <w:r w:rsidRPr="009A630E">
        <w:rPr>
          <w:bCs/>
        </w:rPr>
        <w:t>Sözleşme imzalandığı tarih itibari ile bütün abonelikler (elektrik, su, yakıt vb.) taşınmaz sahibi tarafından yaptırılmış olacaktır.</w:t>
      </w:r>
    </w:p>
    <w:p w14:paraId="0186CF90" w14:textId="77777777" w:rsidR="0093768F" w:rsidRPr="009A630E" w:rsidRDefault="0093768F" w:rsidP="001E1784">
      <w:pPr>
        <w:pStyle w:val="ListeParagraf"/>
        <w:spacing w:after="120" w:line="240" w:lineRule="auto"/>
        <w:jc w:val="both"/>
        <w:rPr>
          <w:rFonts w:ascii="Times New Roman" w:eastAsiaTheme="minorEastAsia" w:hAnsi="Times New Roman" w:cs="Times New Roman"/>
          <w:bCs/>
          <w:sz w:val="24"/>
          <w:szCs w:val="24"/>
        </w:rPr>
      </w:pPr>
    </w:p>
    <w:p w14:paraId="3C054483" w14:textId="77777777" w:rsidR="00C97123" w:rsidRPr="009A630E" w:rsidRDefault="00C97123" w:rsidP="00C97123">
      <w:pPr>
        <w:pStyle w:val="ListeParagraf"/>
        <w:rPr>
          <w:rFonts w:ascii="Times New Roman" w:hAnsi="Times New Roman" w:cs="Times New Roman"/>
          <w:bCs/>
          <w:sz w:val="24"/>
          <w:szCs w:val="24"/>
        </w:rPr>
      </w:pPr>
    </w:p>
    <w:p w14:paraId="5D0E2832" w14:textId="0DBD4A9E" w:rsidR="006A198C" w:rsidRPr="009A630E" w:rsidRDefault="006A198C" w:rsidP="001E1784">
      <w:pPr>
        <w:spacing w:after="120" w:line="240" w:lineRule="auto"/>
        <w:jc w:val="both"/>
        <w:rPr>
          <w:rFonts w:ascii="Times New Roman" w:eastAsiaTheme="minorEastAsia" w:hAnsi="Times New Roman" w:cs="Times New Roman"/>
          <w:bCs/>
          <w:sz w:val="24"/>
          <w:szCs w:val="24"/>
        </w:rPr>
      </w:pPr>
      <w:r w:rsidRPr="00FD79A9">
        <w:rPr>
          <w:rFonts w:ascii="Times New Roman" w:eastAsiaTheme="minorEastAsia" w:hAnsi="Times New Roman" w:cs="Times New Roman"/>
          <w:b/>
          <w:sz w:val="24"/>
          <w:szCs w:val="24"/>
          <w:u w:val="single"/>
        </w:rPr>
        <w:t>Ek 1:</w:t>
      </w:r>
      <w:r w:rsidRPr="009A630E">
        <w:rPr>
          <w:rFonts w:ascii="Times New Roman" w:eastAsiaTheme="minorEastAsia" w:hAnsi="Times New Roman" w:cs="Times New Roman"/>
          <w:bCs/>
          <w:sz w:val="24"/>
          <w:szCs w:val="24"/>
        </w:rPr>
        <w:t xml:space="preserve"> Yan Birimlerin yerleşimde kullanılacak alan listesi</w:t>
      </w:r>
    </w:p>
    <w:p w14:paraId="751A386B" w14:textId="4B49630B" w:rsidR="000005E6" w:rsidRPr="009A630E" w:rsidRDefault="000005E6" w:rsidP="001E1784">
      <w:pPr>
        <w:pStyle w:val="ListeParagraf"/>
        <w:spacing w:after="120" w:line="240" w:lineRule="auto"/>
        <w:jc w:val="both"/>
        <w:rPr>
          <w:rFonts w:ascii="Times New Roman" w:eastAsiaTheme="minorEastAsia" w:hAnsi="Times New Roman" w:cs="Times New Roman"/>
          <w:bCs/>
          <w:sz w:val="24"/>
          <w:szCs w:val="24"/>
        </w:rPr>
      </w:pPr>
    </w:p>
    <w:p w14:paraId="762C5971" w14:textId="77777777" w:rsidR="00715E06" w:rsidRPr="009A630E" w:rsidRDefault="00715E06" w:rsidP="001E1784">
      <w:pPr>
        <w:pStyle w:val="ListeParagraf"/>
        <w:spacing w:after="120" w:line="240" w:lineRule="auto"/>
        <w:jc w:val="both"/>
        <w:rPr>
          <w:rFonts w:ascii="Times New Roman" w:eastAsiaTheme="minorEastAsia" w:hAnsi="Times New Roman" w:cs="Times New Roman"/>
          <w:bCs/>
          <w:sz w:val="24"/>
          <w:szCs w:val="24"/>
        </w:rPr>
      </w:pPr>
    </w:p>
    <w:p w14:paraId="54B4FAD3" w14:textId="77777777" w:rsidR="00715E06" w:rsidRPr="009A630E" w:rsidRDefault="00715E06" w:rsidP="001E1784">
      <w:pPr>
        <w:pStyle w:val="ListeParagraf"/>
        <w:spacing w:after="120" w:line="240" w:lineRule="auto"/>
        <w:jc w:val="both"/>
        <w:rPr>
          <w:rFonts w:ascii="Times New Roman" w:eastAsiaTheme="minorEastAsia" w:hAnsi="Times New Roman" w:cs="Times New Roman"/>
          <w:bCs/>
          <w:sz w:val="24"/>
          <w:szCs w:val="24"/>
        </w:rPr>
      </w:pPr>
    </w:p>
    <w:sectPr w:rsidR="00715E06" w:rsidRPr="009A63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18B0"/>
    <w:multiLevelType w:val="multilevel"/>
    <w:tmpl w:val="76D4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B01771"/>
    <w:multiLevelType w:val="hybridMultilevel"/>
    <w:tmpl w:val="9A761B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9C1085F"/>
    <w:multiLevelType w:val="hybridMultilevel"/>
    <w:tmpl w:val="DE32A37A"/>
    <w:lvl w:ilvl="0" w:tplc="0B449620">
      <w:start w:val="1"/>
      <w:numFmt w:val="decimal"/>
      <w:lvlText w:val="%1."/>
      <w:lvlJc w:val="left"/>
      <w:pPr>
        <w:ind w:left="1068" w:hanging="360"/>
      </w:pPr>
      <w:rPr>
        <w:rFonts w:hint="default"/>
        <w:b/>
        <w:bCs/>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93B"/>
    <w:rsid w:val="000005E6"/>
    <w:rsid w:val="00003AB1"/>
    <w:rsid w:val="000B1317"/>
    <w:rsid w:val="000E090A"/>
    <w:rsid w:val="001819C9"/>
    <w:rsid w:val="001B6972"/>
    <w:rsid w:val="001E1784"/>
    <w:rsid w:val="00206031"/>
    <w:rsid w:val="00246320"/>
    <w:rsid w:val="002E6BA5"/>
    <w:rsid w:val="002F30A4"/>
    <w:rsid w:val="00372666"/>
    <w:rsid w:val="003846DA"/>
    <w:rsid w:val="003A493B"/>
    <w:rsid w:val="003A7BA3"/>
    <w:rsid w:val="004665F9"/>
    <w:rsid w:val="005004C7"/>
    <w:rsid w:val="00537A16"/>
    <w:rsid w:val="005E779B"/>
    <w:rsid w:val="00696E2A"/>
    <w:rsid w:val="006A198C"/>
    <w:rsid w:val="006D0697"/>
    <w:rsid w:val="006D3BE3"/>
    <w:rsid w:val="006E4681"/>
    <w:rsid w:val="00715E06"/>
    <w:rsid w:val="00721E1E"/>
    <w:rsid w:val="007B15DB"/>
    <w:rsid w:val="00835DAF"/>
    <w:rsid w:val="008B1FE2"/>
    <w:rsid w:val="008F0D9D"/>
    <w:rsid w:val="0093768F"/>
    <w:rsid w:val="00960395"/>
    <w:rsid w:val="0098328F"/>
    <w:rsid w:val="009A630E"/>
    <w:rsid w:val="009E54D3"/>
    <w:rsid w:val="00A963C9"/>
    <w:rsid w:val="00AC6110"/>
    <w:rsid w:val="00AF6276"/>
    <w:rsid w:val="00B22068"/>
    <w:rsid w:val="00BE4B05"/>
    <w:rsid w:val="00BF0515"/>
    <w:rsid w:val="00C26390"/>
    <w:rsid w:val="00C72010"/>
    <w:rsid w:val="00C84179"/>
    <w:rsid w:val="00C907D0"/>
    <w:rsid w:val="00C97123"/>
    <w:rsid w:val="00CA26B6"/>
    <w:rsid w:val="00D21B9F"/>
    <w:rsid w:val="00D824A3"/>
    <w:rsid w:val="00DC69FF"/>
    <w:rsid w:val="00DE6E64"/>
    <w:rsid w:val="00E12BFE"/>
    <w:rsid w:val="00E478AB"/>
    <w:rsid w:val="00E96A56"/>
    <w:rsid w:val="00F2224E"/>
    <w:rsid w:val="00F344FB"/>
    <w:rsid w:val="00FC14B6"/>
    <w:rsid w:val="00FD79A9"/>
    <w:rsid w:val="00FE000D"/>
    <w:rsid w:val="00FE3F1C"/>
    <w:rsid w:val="00FE6B22"/>
    <w:rsid w:val="00FE76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41827"/>
  <w15:chartTrackingRefBased/>
  <w15:docId w15:val="{4E87BBC6-CE81-4229-BEE8-17BCFDB5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9"/>
    <w:qFormat/>
    <w:rsid w:val="00AF6276"/>
    <w:pPr>
      <w:keepNext/>
      <w:spacing w:after="0" w:line="240" w:lineRule="auto"/>
      <w:jc w:val="right"/>
      <w:outlineLvl w:val="1"/>
    </w:pPr>
    <w:rPr>
      <w:rFonts w:ascii="Times New Roman" w:eastAsia="Times New Roman" w:hAnsi="Times New Roman" w:cs="Times New Roman"/>
      <w:b/>
      <w:bCs/>
      <w:sz w:val="24"/>
      <w:szCs w:val="24"/>
      <w:lang w:eastAsia="tr-TR"/>
    </w:rPr>
  </w:style>
  <w:style w:type="paragraph" w:styleId="Balk4">
    <w:name w:val="heading 4"/>
    <w:basedOn w:val="Normal"/>
    <w:next w:val="Normal"/>
    <w:link w:val="Balk4Char"/>
    <w:uiPriority w:val="9"/>
    <w:semiHidden/>
    <w:unhideWhenUsed/>
    <w:qFormat/>
    <w:rsid w:val="006E468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21B9F"/>
    <w:pPr>
      <w:ind w:left="720"/>
      <w:contextualSpacing/>
    </w:pPr>
  </w:style>
  <w:style w:type="character" w:styleId="YerTutucuMetni">
    <w:name w:val="Placeholder Text"/>
    <w:basedOn w:val="VarsaylanParagrafYazTipi"/>
    <w:uiPriority w:val="99"/>
    <w:semiHidden/>
    <w:rsid w:val="00D21B9F"/>
    <w:rPr>
      <w:color w:val="808080"/>
    </w:rPr>
  </w:style>
  <w:style w:type="character" w:customStyle="1" w:styleId="Balk2Char">
    <w:name w:val="Başlık 2 Char"/>
    <w:basedOn w:val="VarsaylanParagrafYazTipi"/>
    <w:link w:val="Balk2"/>
    <w:uiPriority w:val="99"/>
    <w:rsid w:val="00AF6276"/>
    <w:rPr>
      <w:rFonts w:ascii="Times New Roman" w:eastAsia="Times New Roman" w:hAnsi="Times New Roman" w:cs="Times New Roman"/>
      <w:b/>
      <w:bCs/>
      <w:sz w:val="24"/>
      <w:szCs w:val="24"/>
      <w:lang w:eastAsia="tr-TR"/>
    </w:rPr>
  </w:style>
  <w:style w:type="paragraph" w:styleId="NormalWeb">
    <w:name w:val="Normal (Web)"/>
    <w:basedOn w:val="Normal"/>
    <w:uiPriority w:val="99"/>
    <w:unhideWhenUsed/>
    <w:rsid w:val="00AF627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F6276"/>
    <w:rPr>
      <w:b/>
      <w:bCs/>
    </w:rPr>
  </w:style>
  <w:style w:type="character" w:customStyle="1" w:styleId="Balk4Char">
    <w:name w:val="Başlık 4 Char"/>
    <w:basedOn w:val="VarsaylanParagrafYazTipi"/>
    <w:link w:val="Balk4"/>
    <w:uiPriority w:val="9"/>
    <w:semiHidden/>
    <w:rsid w:val="006E4681"/>
    <w:rPr>
      <w:rFonts w:asciiTheme="majorHAnsi" w:eastAsiaTheme="majorEastAsia" w:hAnsiTheme="majorHAnsi" w:cstheme="majorBidi"/>
      <w:i/>
      <w:iCs/>
      <w:color w:val="2F5496" w:themeColor="accent1" w:themeShade="BF"/>
    </w:rPr>
  </w:style>
  <w:style w:type="paragraph" w:customStyle="1" w:styleId="metin">
    <w:name w:val="metin"/>
    <w:basedOn w:val="Normal"/>
    <w:rsid w:val="0093768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960958">
      <w:bodyDiv w:val="1"/>
      <w:marLeft w:val="0"/>
      <w:marRight w:val="0"/>
      <w:marTop w:val="0"/>
      <w:marBottom w:val="0"/>
      <w:divBdr>
        <w:top w:val="none" w:sz="0" w:space="0" w:color="auto"/>
        <w:left w:val="none" w:sz="0" w:space="0" w:color="auto"/>
        <w:bottom w:val="none" w:sz="0" w:space="0" w:color="auto"/>
        <w:right w:val="none" w:sz="0" w:space="0" w:color="auto"/>
      </w:divBdr>
    </w:div>
    <w:div w:id="1976137839">
      <w:bodyDiv w:val="1"/>
      <w:marLeft w:val="0"/>
      <w:marRight w:val="0"/>
      <w:marTop w:val="0"/>
      <w:marBottom w:val="0"/>
      <w:divBdr>
        <w:top w:val="none" w:sz="0" w:space="0" w:color="auto"/>
        <w:left w:val="none" w:sz="0" w:space="0" w:color="auto"/>
        <w:bottom w:val="none" w:sz="0" w:space="0" w:color="auto"/>
        <w:right w:val="none" w:sz="0" w:space="0" w:color="auto"/>
      </w:divBdr>
    </w:div>
    <w:div w:id="213444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1050</Words>
  <Characters>5985</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Şerife GÜNGÖR</dc:creator>
  <cp:keywords/>
  <dc:description/>
  <cp:lastModifiedBy>Şerife GÜNGÖR</cp:lastModifiedBy>
  <cp:revision>7</cp:revision>
  <cp:lastPrinted>2021-04-29T10:50:00Z</cp:lastPrinted>
  <dcterms:created xsi:type="dcterms:W3CDTF">2021-05-17T12:40:00Z</dcterms:created>
  <dcterms:modified xsi:type="dcterms:W3CDTF">2021-05-26T06:19:00Z</dcterms:modified>
</cp:coreProperties>
</file>